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549D" w14:textId="21268859" w:rsidR="00054448" w:rsidRPr="00054448" w:rsidRDefault="00F31341" w:rsidP="0027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497FAB" wp14:editId="44B3ABF2">
            <wp:extent cx="5759450" cy="2400183"/>
            <wp:effectExtent l="0" t="0" r="0" b="635"/>
            <wp:docPr id="7789769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t="5826"/>
                    <a:stretch/>
                  </pic:blipFill>
                  <pic:spPr bwMode="auto">
                    <a:xfrm>
                      <a:off x="0" y="0"/>
                      <a:ext cx="5759450" cy="24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CEC46" w14:textId="77777777" w:rsidR="00054448" w:rsidRDefault="00054448" w:rsidP="00271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BE9FD07" w14:textId="055BF682" w:rsidR="0055260F" w:rsidRDefault="00B25B40" w:rsidP="00271D98">
      <w:pPr>
        <w:widowControl w:val="0"/>
        <w:shd w:val="clear" w:color="auto" w:fill="002060"/>
        <w:tabs>
          <w:tab w:val="left" w:pos="1365"/>
        </w:tabs>
        <w:spacing w:after="0" w:line="240" w:lineRule="auto"/>
        <w:ind w:right="-450"/>
        <w:jc w:val="center"/>
        <w:rPr>
          <w:rFonts w:ascii="Arial Narrow" w:eastAsia="Arial Narrow" w:hAnsi="Arial Narrow" w:cs="Arial Narrow"/>
          <w:b/>
          <w:smallCaps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AVIS DE DEMANDE DE COTATION OUVERTE </w:t>
      </w:r>
    </w:p>
    <w:p w14:paraId="06648B19" w14:textId="77777777" w:rsidR="00570D69" w:rsidRDefault="00570D69" w:rsidP="00271D9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i/>
          <w:sz w:val="12"/>
          <w:szCs w:val="12"/>
        </w:rPr>
      </w:pPr>
    </w:p>
    <w:p w14:paraId="7128EF4F" w14:textId="4A71AF72" w:rsidR="00570D69" w:rsidRPr="00111698" w:rsidRDefault="00B25B40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98">
        <w:rPr>
          <w:rFonts w:ascii="Times New Roman" w:eastAsia="Times New Roman" w:hAnsi="Times New Roman" w:cs="Times New Roman"/>
          <w:sz w:val="24"/>
          <w:szCs w:val="24"/>
        </w:rPr>
        <w:t>Pays : Union des Comores</w:t>
      </w:r>
    </w:p>
    <w:p w14:paraId="29FA44E0" w14:textId="7B549127" w:rsidR="00570D69" w:rsidRPr="00111698" w:rsidRDefault="00B25B40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98">
        <w:rPr>
          <w:rFonts w:ascii="Times New Roman" w:eastAsia="Times New Roman" w:hAnsi="Times New Roman" w:cs="Times New Roman"/>
          <w:sz w:val="24"/>
          <w:szCs w:val="24"/>
        </w:rPr>
        <w:t>Nom du Projet : Projet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 Inter </w:t>
      </w:r>
      <w:r w:rsidRPr="00111698">
        <w:rPr>
          <w:rFonts w:ascii="Times New Roman" w:eastAsia="Times New Roman" w:hAnsi="Times New Roman" w:cs="Times New Roman"/>
          <w:sz w:val="24"/>
          <w:szCs w:val="24"/>
        </w:rPr>
        <w:t>Connectivité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 Maritime des Comores </w:t>
      </w:r>
      <w:r w:rsidR="00054448" w:rsidRPr="001116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11698">
        <w:rPr>
          <w:rFonts w:ascii="Times New Roman" w:eastAsia="Times New Roman" w:hAnsi="Times New Roman" w:cs="Times New Roman"/>
          <w:sz w:val="24"/>
          <w:szCs w:val="24"/>
        </w:rPr>
        <w:t>PICMC</w:t>
      </w:r>
      <w:r w:rsidRPr="00111698">
        <w:rPr>
          <w:rFonts w:ascii="Arial Narrow" w:eastAsia="Arial Narrow" w:hAnsi="Arial Narrow" w:cs="Arial Narrow"/>
          <w:i/>
          <w:sz w:val="24"/>
          <w:szCs w:val="24"/>
        </w:rPr>
        <w:t>)</w:t>
      </w:r>
    </w:p>
    <w:p w14:paraId="174F4ABF" w14:textId="739052CD" w:rsidR="0055260F" w:rsidRPr="00C954BE" w:rsidRDefault="00B25B40" w:rsidP="00C95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4BE">
        <w:rPr>
          <w:rFonts w:ascii="Times New Roman" w:eastAsia="Times New Roman" w:hAnsi="Times New Roman" w:cs="Times New Roman"/>
          <w:sz w:val="24"/>
          <w:szCs w:val="24"/>
        </w:rPr>
        <w:t>Numéro de Don</w:t>
      </w:r>
      <w:r w:rsidRPr="00C954BE">
        <w:rPr>
          <w:rFonts w:ascii="Arial Narrow" w:eastAsia="Arial Narrow" w:hAnsi="Arial Narrow" w:cs="Arial Narrow"/>
          <w:i/>
          <w:sz w:val="24"/>
          <w:szCs w:val="24"/>
        </w:rPr>
        <w:t> :</w:t>
      </w:r>
      <w:r w:rsidR="00C954BE" w:rsidRPr="00C954BE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 w:rsidR="00C954BE" w:rsidRP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IDA-70860</w:t>
      </w:r>
    </w:p>
    <w:p w14:paraId="57F34CC3" w14:textId="681799B8" w:rsidR="0055260F" w:rsidRDefault="00B25B40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gjdgxs" w:colFirst="0" w:colLast="0"/>
      <w:bookmarkEnd w:id="0"/>
      <w:r w:rsidRPr="00111698">
        <w:rPr>
          <w:rFonts w:ascii="Times New Roman" w:eastAsia="Times New Roman" w:hAnsi="Times New Roman" w:cs="Times New Roman"/>
          <w:sz w:val="24"/>
          <w:szCs w:val="24"/>
        </w:rPr>
        <w:t>Intitulé du Marché :</w:t>
      </w:r>
      <w:r w:rsidRPr="00111698">
        <w:rPr>
          <w:rFonts w:ascii="Arial Narrow" w:eastAsia="Arial Narrow" w:hAnsi="Arial Narrow" w:cs="Arial Narrow"/>
          <w:sz w:val="24"/>
          <w:szCs w:val="24"/>
        </w:rPr>
        <w:t xml:space="preserve"> </w:t>
      </w:r>
      <w:bookmarkStart w:id="1" w:name="_Hlk209087536"/>
      <w:r w:rsidRPr="00111698">
        <w:rPr>
          <w:rFonts w:ascii="Times New Roman" w:eastAsia="Arial Narrow" w:hAnsi="Times New Roman" w:cs="Times New Roman"/>
          <w:b/>
          <w:i/>
          <w:sz w:val="24"/>
          <w:szCs w:val="24"/>
        </w:rPr>
        <w:t>DC N</w:t>
      </w:r>
      <w:r w:rsidRPr="00111698">
        <w:rPr>
          <w:rFonts w:ascii="Times New Roman" w:eastAsia="Times New Roman" w:hAnsi="Times New Roman" w:cs="Times New Roman"/>
          <w:b/>
          <w:i/>
          <w:sz w:val="24"/>
          <w:szCs w:val="24"/>
        </w:rPr>
        <w:t>°</w:t>
      </w:r>
      <w:r w:rsidR="00CD12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2025/</w:t>
      </w:r>
      <w:r w:rsidRPr="00111698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9-01</w:t>
      </w:r>
      <w:r w:rsidRPr="00111698">
        <w:rPr>
          <w:rFonts w:ascii="Times New Roman" w:eastAsia="Times New Roman" w:hAnsi="Times New Roman" w:cs="Times New Roman"/>
          <w:b/>
          <w:i/>
          <w:sz w:val="24"/>
          <w:szCs w:val="24"/>
        </w:rPr>
        <w:t>/MTMA/PICMC</w:t>
      </w:r>
      <w:r w:rsidR="00A308CD" w:rsidRPr="00111698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r w:rsidR="006F00B5" w:rsidRPr="006F00B5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bookmarkEnd w:id="1"/>
    </w:p>
    <w:p w14:paraId="404D4899" w14:textId="77777777" w:rsidR="00570D69" w:rsidRDefault="00570D69" w:rsidP="00271D9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</w:p>
    <w:p w14:paraId="2BD4CAB4" w14:textId="23C40519" w:rsidR="0055260F" w:rsidRDefault="00B25B40" w:rsidP="00271D98">
      <w:pPr>
        <w:widowControl w:val="0"/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de l’avis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: </w:t>
      </w:r>
      <w:r w:rsidR="0097219E">
        <w:rPr>
          <w:rFonts w:ascii="Times New Roman" w:eastAsia="Times New Roman" w:hAnsi="Times New Roman" w:cs="Times New Roman"/>
          <w:b/>
          <w:i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r w:rsidR="006F00B5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C954BE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</w:p>
    <w:p w14:paraId="2DE9C0AD" w14:textId="7B918004" w:rsidR="00054448" w:rsidRDefault="00054448" w:rsidP="00271D98">
      <w:pPr>
        <w:widowControl w:val="0"/>
        <w:tabs>
          <w:tab w:val="right" w:pos="8640"/>
        </w:tabs>
        <w:spacing w:after="0"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</w:p>
    <w:p w14:paraId="5DAF9E6F" w14:textId="6698A2B1" w:rsidR="00054448" w:rsidRDefault="00054448" w:rsidP="00271D98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584">
        <w:rPr>
          <w:rFonts w:ascii="Times New Roman" w:eastAsia="Times New Roman" w:hAnsi="Times New Roman" w:cs="Times New Roman"/>
          <w:b/>
          <w:bCs/>
          <w:sz w:val="24"/>
          <w:szCs w:val="24"/>
        </w:rPr>
        <w:t>« </w:t>
      </w:r>
      <w:bookmarkStart w:id="2" w:name="_Hlk170120885"/>
      <w:r w:rsidR="00C954BE" w:rsidRPr="00C954BE">
        <w:rPr>
          <w:rFonts w:ascii="Times New Roman" w:eastAsia="Arial Nova Light" w:hAnsi="Times New Roman" w:cs="Times New Roman"/>
          <w:b/>
          <w:sz w:val="24"/>
          <w:szCs w:val="24"/>
        </w:rPr>
        <w:t xml:space="preserve">Acquisition, livraison et installation de matériels informatiques de l’Unité de Gestion du Projet PICMC à </w:t>
      </w:r>
      <w:bookmarkEnd w:id="2"/>
      <w:r w:rsidR="00C954BE" w:rsidRPr="00C954BE">
        <w:rPr>
          <w:rFonts w:ascii="Times New Roman" w:eastAsia="Arial Nova Light" w:hAnsi="Times New Roman" w:cs="Times New Roman"/>
          <w:b/>
          <w:sz w:val="24"/>
          <w:szCs w:val="24"/>
        </w:rPr>
        <w:t>Mohéli</w:t>
      </w:r>
      <w:r w:rsidR="00C954BE" w:rsidRPr="008A45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»</w:t>
      </w:r>
    </w:p>
    <w:p w14:paraId="0EC95ADE" w14:textId="77777777" w:rsidR="00054448" w:rsidRDefault="00054448" w:rsidP="00271D98">
      <w:pPr>
        <w:widowControl w:val="0"/>
        <w:tabs>
          <w:tab w:val="right" w:pos="8640"/>
        </w:tabs>
        <w:spacing w:after="0"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</w:p>
    <w:p w14:paraId="4CB3C0D5" w14:textId="28AD8E51" w:rsidR="0055260F" w:rsidRDefault="00B25B40" w:rsidP="00C379F0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L’Union des Comores a reçu un financement de la Banque Mondiale</w:t>
      </w:r>
      <w:r w:rsidR="008B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>financer les activités 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Projet Connectivité Inter Îles </w:t>
      </w:r>
      <w:r w:rsidR="008E521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Comores (PICMC) et a l’intention d’utiliser une partie des sommes accordées au titre de ce 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>financement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="006F00B5">
        <w:rPr>
          <w:rFonts w:ascii="Times New Roman" w:eastAsia="Times New Roman" w:hAnsi="Times New Roman" w:cs="Times New Roman"/>
          <w:sz w:val="24"/>
          <w:szCs w:val="24"/>
        </w:rPr>
        <w:t>l’achat de matériels informatiques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 pour l’Unité de Gestion du Projet à Mohéli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F3819" w14:textId="77777777" w:rsidR="00271D98" w:rsidRDefault="00271D98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990C2" w14:textId="3D5E7B0C" w:rsidR="0055260F" w:rsidRPr="00054448" w:rsidRDefault="00B25B40" w:rsidP="00271D98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Le Projet 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Inter </w:t>
      </w:r>
      <w:r w:rsidR="00054448" w:rsidRPr="00054448">
        <w:rPr>
          <w:rFonts w:ascii="Times New Roman" w:eastAsia="Times New Roman" w:hAnsi="Times New Roman" w:cs="Times New Roman"/>
          <w:sz w:val="24"/>
          <w:szCs w:val="24"/>
        </w:rPr>
        <w:t>Connectivité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 Maritime des Comores</w:t>
      </w:r>
      <w:r w:rsidR="00054448" w:rsidRPr="000544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 représenté par l’Unité de Gestion du </w:t>
      </w:r>
      <w:r w:rsidR="00054448" w:rsidRPr="00054448">
        <w:rPr>
          <w:rFonts w:ascii="Times New Roman" w:eastAsia="Times New Roman" w:hAnsi="Times New Roman" w:cs="Times New Roman"/>
          <w:sz w:val="24"/>
          <w:szCs w:val="24"/>
        </w:rPr>
        <w:t>Projet sollicite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 des offres fermées de la part de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 soumissionnaires éligibles et répondant aux qualifications requises pour</w:t>
      </w:r>
      <w:r w:rsidR="006F00B5">
        <w:rPr>
          <w:rFonts w:ascii="Times New Roman" w:eastAsia="Times New Roman" w:hAnsi="Times New Roman" w:cs="Times New Roman"/>
          <w:sz w:val="24"/>
          <w:szCs w:val="24"/>
        </w:rPr>
        <w:t xml:space="preserve"> l’achat de matériels informatiques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 w:rsidR="008B62DA">
        <w:rPr>
          <w:rFonts w:ascii="Times New Roman" w:eastAsia="Times New Roman" w:hAnsi="Times New Roman" w:cs="Times New Roman"/>
          <w:sz w:val="24"/>
          <w:szCs w:val="24"/>
        </w:rPr>
        <w:t>l’Unité de Gestion du Projet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 à Mohéli</w:t>
      </w:r>
      <w:r w:rsidR="00054448" w:rsidRPr="000544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333319" w14:textId="77777777" w:rsidR="0055260F" w:rsidRDefault="0055260F" w:rsidP="00271D9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A3C3100" w14:textId="0AC9FBCA" w:rsidR="0055260F" w:rsidRDefault="00B25B40" w:rsidP="00271D98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La procédure sera conduite par mise en concurrence nationale en recourant à une demande de cotation telle que définie dans le « Règlement applicable aux Emprunteurs – Passation des Marchés dans le cadre de Financement de Projets d’Investissement de la Banque Mondiale </w:t>
      </w:r>
      <w:r w:rsidR="0055018C"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>quatrième édition Novembre 2020 (« le Règlement de passation des marchés »), et ouverte à tous les soumissionnaires de pays éligibles tels que définis dans les Règles de passation des marchés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57598C1C" w14:textId="77777777" w:rsidR="00271D98" w:rsidRDefault="00271D98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17375" w14:textId="7AC2633F" w:rsidR="0055260F" w:rsidRPr="008B62DA" w:rsidRDefault="00B25B40" w:rsidP="008B62DA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48">
        <w:rPr>
          <w:rFonts w:ascii="Times New Roman" w:eastAsia="Times New Roman" w:hAnsi="Times New Roman" w:cs="Times New Roman"/>
          <w:sz w:val="24"/>
          <w:szCs w:val="24"/>
        </w:rPr>
        <w:t>Les Soumissionnaires intéressés et éligibles peuvent obtenir des informations ou demander le dossier de demande de cotation, en précisant le numéro et l’objet de la demande de cotation</w:t>
      </w:r>
      <w:r w:rsidR="000C32BC">
        <w:rPr>
          <w:rFonts w:ascii="Times New Roman" w:eastAsia="Times New Roman" w:hAnsi="Times New Roman" w:cs="Times New Roman"/>
          <w:sz w:val="24"/>
          <w:szCs w:val="24"/>
        </w:rPr>
        <w:t>, aux heures d</w:t>
      </w:r>
      <w:r w:rsidR="009453F1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32BC">
        <w:rPr>
          <w:rFonts w:ascii="Times New Roman" w:eastAsia="Times New Roman" w:hAnsi="Times New Roman" w:cs="Times New Roman"/>
          <w:sz w:val="24"/>
          <w:szCs w:val="24"/>
        </w:rPr>
        <w:t xml:space="preserve"> travail du projet du Lundi au Vendredi de 08 heures à 16 heures</w:t>
      </w:r>
      <w:r w:rsidR="001307D9">
        <w:rPr>
          <w:rFonts w:ascii="Times New Roman" w:eastAsia="Times New Roman" w:hAnsi="Times New Roman" w:cs="Times New Roman"/>
          <w:sz w:val="24"/>
          <w:szCs w:val="24"/>
        </w:rPr>
        <w:t xml:space="preserve"> ou</w:t>
      </w:r>
      <w:r w:rsidR="003510E2">
        <w:rPr>
          <w:rFonts w:ascii="Times New Roman" w:eastAsia="Times New Roman" w:hAnsi="Times New Roman" w:cs="Times New Roman"/>
          <w:sz w:val="24"/>
          <w:szCs w:val="24"/>
        </w:rPr>
        <w:t xml:space="preserve"> par email</w:t>
      </w:r>
      <w:r w:rsidR="001307D9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3510E2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hyperlink r:id="rId9" w:history="1">
        <w:r w:rsidR="009453F1" w:rsidRPr="00781D74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connectivitecomoros@gmail.com</w:t>
        </w:r>
      </w:hyperlink>
      <w:r w:rsidR="003510E2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="00382E3C">
        <w:rPr>
          <w:rFonts w:ascii="Times New Roman" w:eastAsia="Times New Roman" w:hAnsi="Times New Roman" w:cs="Times New Roman"/>
          <w:sz w:val="24"/>
          <w:szCs w:val="24"/>
        </w:rPr>
        <w:t xml:space="preserve">copie à </w:t>
      </w:r>
      <w:hyperlink r:id="rId10" w:history="1">
        <w:r w:rsidR="00887A5F" w:rsidRPr="00423053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rpm.connectivitecomoros@gmail.com</w:t>
        </w:r>
      </w:hyperlink>
      <w:r w:rsidR="00F94D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6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21ED3C02" w14:textId="77777777" w:rsidR="00271D98" w:rsidRDefault="00271D98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12A1C" w14:textId="221FC50E" w:rsidR="0049031C" w:rsidRPr="00D1607F" w:rsidRDefault="00B25B40" w:rsidP="00C954BE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16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Les offres devront être remises sous pli fermé, avec la mention </w:t>
      </w:r>
      <w:r w:rsidR="00C954BE" w:rsidRPr="00C95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DC N° 2025/09-0</w:t>
      </w:r>
      <w:r w:rsidR="00654A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C954BE" w:rsidRPr="00C95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/MTMA/PICMC/MI</w:t>
      </w:r>
      <w:r w:rsidR="006F00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0C32BC">
        <w:rPr>
          <w:rFonts w:ascii="Times New Roman" w:eastAsia="Times New Roman" w:hAnsi="Times New Roman" w:cs="Times New Roman"/>
          <w:sz w:val="24"/>
          <w:szCs w:val="24"/>
        </w:rPr>
        <w:t>adressées</w:t>
      </w:r>
      <w:r w:rsidR="008B62DA">
        <w:rPr>
          <w:rFonts w:ascii="Times New Roman" w:eastAsia="Times New Roman" w:hAnsi="Times New Roman" w:cs="Times New Roman"/>
          <w:sz w:val="24"/>
          <w:szCs w:val="24"/>
        </w:rPr>
        <w:t xml:space="preserve"> à Monsieur le Coordinateur du Projet à l’adresse </w:t>
      </w:r>
      <w:r w:rsidRPr="00D1607F">
        <w:rPr>
          <w:rFonts w:ascii="Times New Roman" w:eastAsia="Times New Roman" w:hAnsi="Times New Roman" w:cs="Times New Roman"/>
          <w:sz w:val="24"/>
          <w:szCs w:val="24"/>
        </w:rPr>
        <w:t>ci-dessous au plus tard</w:t>
      </w:r>
      <w:r w:rsidR="00D16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" w:name="_Hlk209087660"/>
      <w:r w:rsidR="00D557FD" w:rsidRPr="00C954BE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="00D557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lundi 06</w:t>
      </w:r>
      <w:r w:rsidR="00D557F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D557FD" w:rsidRPr="00C954BE">
        <w:rPr>
          <w:rFonts w:ascii="Times New Roman" w:eastAsia="Times New Roman" w:hAnsi="Times New Roman" w:cs="Times New Roman"/>
          <w:b/>
          <w:bCs/>
          <w:sz w:val="24"/>
          <w:szCs w:val="24"/>
        </w:rPr>
        <w:t>octobre 2025</w:t>
      </w:r>
      <w:r w:rsidR="00D557FD" w:rsidRPr="00DC2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14 heures 30 min </w:t>
      </w:r>
      <w:r w:rsidRPr="00DC2BA9">
        <w:rPr>
          <w:rFonts w:ascii="Times New Roman" w:eastAsia="Times New Roman" w:hAnsi="Times New Roman" w:cs="Times New Roman"/>
          <w:b/>
          <w:bCs/>
          <w:sz w:val="24"/>
          <w:szCs w:val="24"/>
        </w:rPr>
        <w:t>(heure locale)</w:t>
      </w:r>
      <w:bookmarkEnd w:id="3"/>
      <w:r w:rsidRPr="00D1607F">
        <w:rPr>
          <w:rFonts w:ascii="Times New Roman" w:eastAsia="Times New Roman" w:hAnsi="Times New Roman" w:cs="Times New Roman"/>
          <w:sz w:val="24"/>
          <w:szCs w:val="24"/>
        </w:rPr>
        <w:t>. La soumission des offres par voie électronique</w:t>
      </w:r>
      <w:r w:rsidR="008B5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07F">
        <w:rPr>
          <w:rFonts w:ascii="Times New Roman" w:eastAsia="Times New Roman" w:hAnsi="Times New Roman" w:cs="Times New Roman"/>
          <w:sz w:val="24"/>
          <w:szCs w:val="24"/>
        </w:rPr>
        <w:t>ne sera pas</w:t>
      </w:r>
      <w:r w:rsidR="00D04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07F">
        <w:rPr>
          <w:rFonts w:ascii="Times New Roman" w:eastAsia="Times New Roman" w:hAnsi="Times New Roman" w:cs="Times New Roman"/>
          <w:sz w:val="24"/>
          <w:szCs w:val="24"/>
        </w:rPr>
        <w:t xml:space="preserve">autorisée. Les offres remises en retard ne seront pas acceptées. Les offres seront ouvertes en présence des représentants des soumissionnaires </w:t>
      </w:r>
      <w:r w:rsidR="00A308CD" w:rsidRPr="00D1607F"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 w:rsidR="001F19F9" w:rsidRPr="00D1607F">
        <w:rPr>
          <w:rFonts w:ascii="Times New Roman" w:eastAsia="Times New Roman" w:hAnsi="Times New Roman" w:cs="Times New Roman"/>
          <w:sz w:val="24"/>
          <w:szCs w:val="24"/>
        </w:rPr>
        <w:t>souhaiteront être présent</w:t>
      </w:r>
      <w:r w:rsidR="008B62D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E12E3" w:rsidRPr="00D16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54BE" w:rsidRPr="00C954BE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="00C954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557FD">
        <w:rPr>
          <w:rFonts w:ascii="Times New Roman" w:eastAsia="Times New Roman" w:hAnsi="Times New Roman" w:cs="Times New Roman"/>
          <w:b/>
          <w:bCs/>
          <w:sz w:val="24"/>
          <w:szCs w:val="24"/>
        </w:rPr>
        <w:t>lundi 06</w:t>
      </w:r>
      <w:r w:rsidR="00C954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C954BE" w:rsidRPr="00C954BE">
        <w:rPr>
          <w:rFonts w:ascii="Times New Roman" w:eastAsia="Times New Roman" w:hAnsi="Times New Roman" w:cs="Times New Roman"/>
          <w:b/>
          <w:bCs/>
          <w:sz w:val="24"/>
          <w:szCs w:val="24"/>
        </w:rPr>
        <w:t>octobre 2025</w:t>
      </w:r>
      <w:r w:rsidR="00C954BE" w:rsidRPr="00DC2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14 heures 30 min (heure locale)</w:t>
      </w:r>
      <w:r w:rsidR="0049031C" w:rsidRPr="00D16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B15" w:rsidRPr="00D1607F">
        <w:rPr>
          <w:rFonts w:ascii="Times New Roman" w:eastAsia="Times New Roman" w:hAnsi="Times New Roman" w:cs="Times New Roman"/>
          <w:sz w:val="24"/>
          <w:szCs w:val="24"/>
        </w:rPr>
        <w:t xml:space="preserve">au Bureau du Projet </w:t>
      </w:r>
      <w:r w:rsidR="0049031C" w:rsidRPr="00D1607F">
        <w:rPr>
          <w:rFonts w:ascii="Times New Roman" w:eastAsia="Times New Roman" w:hAnsi="Times New Roman" w:cs="Times New Roman"/>
          <w:sz w:val="24"/>
          <w:szCs w:val="24"/>
        </w:rPr>
        <w:t>PICMC</w:t>
      </w:r>
      <w:r w:rsidR="005F443C">
        <w:rPr>
          <w:rFonts w:ascii="Times New Roman" w:eastAsia="Times New Roman" w:hAnsi="Times New Roman" w:cs="Times New Roman"/>
          <w:sz w:val="24"/>
          <w:szCs w:val="24"/>
        </w:rPr>
        <w:t xml:space="preserve"> à Mohéli </w:t>
      </w:r>
      <w:r w:rsidR="00887A5F">
        <w:rPr>
          <w:rFonts w:ascii="Times New Roman" w:eastAsia="Times New Roman" w:hAnsi="Times New Roman" w:cs="Times New Roman"/>
          <w:sz w:val="24"/>
          <w:szCs w:val="24"/>
        </w:rPr>
        <w:t>Bonovo, Bulding, 3</w:t>
      </w:r>
      <w:r w:rsidR="00887A5F" w:rsidRPr="00887A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 w:rsidR="00887A5F">
        <w:rPr>
          <w:rFonts w:ascii="Times New Roman" w:eastAsia="Times New Roman" w:hAnsi="Times New Roman" w:cs="Times New Roman"/>
          <w:sz w:val="24"/>
          <w:szCs w:val="24"/>
        </w:rPr>
        <w:t xml:space="preserve"> étage</w:t>
      </w:r>
      <w:r w:rsidR="00F02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C8801" w14:textId="77777777" w:rsidR="00D1607F" w:rsidRPr="00D1607F" w:rsidRDefault="00D1607F" w:rsidP="00D1607F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5936166" w14:textId="52036221" w:rsidR="0055260F" w:rsidRDefault="00B25B40" w:rsidP="00271D98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48">
        <w:rPr>
          <w:rFonts w:ascii="Times New Roman" w:eastAsia="Times New Roman" w:hAnsi="Times New Roman" w:cs="Times New Roman"/>
          <w:sz w:val="24"/>
          <w:szCs w:val="24"/>
        </w:rPr>
        <w:t>Une garantie d’offre est requise dans le cadre de cette demande de cotation. Le montant de la garantie d’offre est de</w:t>
      </w:r>
      <w:r w:rsidR="00DB162A" w:rsidRPr="00054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3BF">
        <w:rPr>
          <w:rFonts w:ascii="Times New Roman" w:eastAsia="Times New Roman" w:hAnsi="Times New Roman" w:cs="Times New Roman"/>
          <w:sz w:val="24"/>
          <w:szCs w:val="24"/>
        </w:rPr>
        <w:t>trois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53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>%</w:t>
      </w:r>
      <w:r w:rsidR="00744F3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 xml:space="preserve">pourcent du montant de l’offre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>et peut être fournie sous l’une des formes suivantes :</w:t>
      </w:r>
    </w:p>
    <w:p w14:paraId="4EB1431A" w14:textId="77777777" w:rsidR="009B73F1" w:rsidRPr="00054448" w:rsidRDefault="009B73F1" w:rsidP="009B73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9D39A" w14:textId="5703A27A" w:rsidR="00DB162A" w:rsidRDefault="00B25B40" w:rsidP="00271D98">
      <w:pPr>
        <w:widowControl w:val="0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Chèque de banque </w:t>
      </w:r>
      <w:r w:rsidR="00A308CD">
        <w:rPr>
          <w:rFonts w:ascii="Times New Roman" w:eastAsia="Times New Roman" w:hAnsi="Times New Roman" w:cs="Times New Roman"/>
          <w:sz w:val="24"/>
          <w:szCs w:val="24"/>
        </w:rPr>
        <w:t xml:space="preserve">certifié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libellé au nom de Projet 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Inter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 xml:space="preserve">Connectivité 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 xml:space="preserve">Maritime </w:t>
      </w:r>
      <w:r w:rsidRPr="00054448">
        <w:rPr>
          <w:rFonts w:ascii="Times New Roman" w:eastAsia="Times New Roman" w:hAnsi="Times New Roman" w:cs="Times New Roman"/>
          <w:sz w:val="24"/>
          <w:szCs w:val="24"/>
        </w:rPr>
        <w:t>des Comores</w:t>
      </w:r>
      <w:r w:rsidR="00C954BE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12206AD6" w14:textId="3C7BBBB9" w:rsidR="0055260F" w:rsidRPr="00DB162A" w:rsidRDefault="00B25B40" w:rsidP="00271D98">
      <w:pPr>
        <w:widowControl w:val="0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2A">
        <w:rPr>
          <w:rFonts w:ascii="Times New Roman" w:eastAsia="Times New Roman" w:hAnsi="Times New Roman" w:cs="Times New Roman"/>
          <w:sz w:val="24"/>
          <w:szCs w:val="24"/>
        </w:rPr>
        <w:t>Caution banc</w:t>
      </w:r>
      <w:r w:rsidR="0049031C">
        <w:rPr>
          <w:rFonts w:ascii="Times New Roman" w:eastAsia="Times New Roman" w:hAnsi="Times New Roman" w:cs="Times New Roman"/>
          <w:sz w:val="24"/>
          <w:szCs w:val="24"/>
        </w:rPr>
        <w:t>aire</w:t>
      </w:r>
    </w:p>
    <w:p w14:paraId="797C46D8" w14:textId="77777777" w:rsidR="00271D98" w:rsidRDefault="00271D98" w:rsidP="00271D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38FC6" w14:textId="600F5DBE" w:rsidR="0055260F" w:rsidRPr="001E1CC8" w:rsidRDefault="00B25B40" w:rsidP="001E1CC8">
      <w:pPr>
        <w:widowControl w:val="0"/>
        <w:numPr>
          <w:ilvl w:val="0"/>
          <w:numId w:val="2"/>
        </w:numPr>
        <w:spacing w:after="0" w:line="240" w:lineRule="auto"/>
        <w:ind w:left="0" w:hanging="426"/>
        <w:jc w:val="both"/>
        <w:rPr>
          <w:lang w:val="fr-CA"/>
        </w:rPr>
      </w:pPr>
      <w:r w:rsidRPr="00C379F0">
        <w:rPr>
          <w:rFonts w:ascii="Times New Roman" w:eastAsia="Times New Roman" w:hAnsi="Times New Roman" w:cs="Times New Roman"/>
          <w:sz w:val="24"/>
          <w:szCs w:val="24"/>
        </w:rPr>
        <w:t>L’adresse à laquelle</w:t>
      </w:r>
      <w:r w:rsidRPr="001E1CC8">
        <w:rPr>
          <w:rFonts w:ascii="Times New Roman" w:eastAsia="Times New Roman" w:hAnsi="Times New Roman" w:cs="Times New Roman"/>
          <w:sz w:val="24"/>
          <w:szCs w:val="24"/>
        </w:rPr>
        <w:t xml:space="preserve"> il est fait référence ci-dessus est : </w:t>
      </w:r>
      <w:r w:rsidR="001E1CC8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 </w:t>
      </w:r>
      <w:r w:rsidR="00226E94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 </w:t>
      </w:r>
      <w:r w:rsidR="001E1CC8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Connectivité </w:t>
      </w:r>
      <w:r w:rsidR="00226E94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Maritime des </w:t>
      </w:r>
      <w:r w:rsidR="001E1CC8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>Comores (PICMC)</w:t>
      </w:r>
      <w:r w:rsidR="00BA2ADE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1CC8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>Union des Comores –</w:t>
      </w:r>
      <w:r w:rsidR="00E0357C">
        <w:rPr>
          <w:rFonts w:ascii="Times New Roman" w:eastAsia="Times New Roman" w:hAnsi="Times New Roman" w:cs="Times New Roman"/>
          <w:b/>
          <w:bCs/>
          <w:sz w:val="24"/>
          <w:szCs w:val="24"/>
        </w:rPr>
        <w:t>Moheli Bonovo, Bulding, 3</w:t>
      </w:r>
      <w:r w:rsidR="00E0357C" w:rsidRPr="00E0357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ème</w:t>
      </w:r>
      <w:r w:rsidR="00E035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étage</w:t>
      </w:r>
      <w:r w:rsidR="00226E94" w:rsidRPr="00226E9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A2ADE" w:rsidRPr="00521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5260F" w:rsidRPr="001E1CC8" w:rsidSect="00A308CD">
      <w:pgSz w:w="12240" w:h="15840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6C8A" w14:textId="77777777" w:rsidR="00100B9C" w:rsidRDefault="00100B9C" w:rsidP="00054448">
      <w:pPr>
        <w:spacing w:after="0" w:line="240" w:lineRule="auto"/>
      </w:pPr>
      <w:r>
        <w:separator/>
      </w:r>
    </w:p>
  </w:endnote>
  <w:endnote w:type="continuationSeparator" w:id="0">
    <w:p w14:paraId="53C23A5D" w14:textId="77777777" w:rsidR="00100B9C" w:rsidRDefault="00100B9C" w:rsidP="0005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A0F2" w14:textId="77777777" w:rsidR="00100B9C" w:rsidRDefault="00100B9C" w:rsidP="00054448">
      <w:pPr>
        <w:spacing w:after="0" w:line="240" w:lineRule="auto"/>
      </w:pPr>
      <w:r>
        <w:separator/>
      </w:r>
    </w:p>
  </w:footnote>
  <w:footnote w:type="continuationSeparator" w:id="0">
    <w:p w14:paraId="3A91123E" w14:textId="77777777" w:rsidR="00100B9C" w:rsidRDefault="00100B9C" w:rsidP="0005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4C34"/>
    <w:multiLevelType w:val="multilevel"/>
    <w:tmpl w:val="709EFC12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BC062C"/>
    <w:multiLevelType w:val="multilevel"/>
    <w:tmpl w:val="2506B60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77278"/>
    <w:multiLevelType w:val="multilevel"/>
    <w:tmpl w:val="6DC0BAC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5380">
    <w:abstractNumId w:val="0"/>
  </w:num>
  <w:num w:numId="2" w16cid:durableId="1345673071">
    <w:abstractNumId w:val="1"/>
  </w:num>
  <w:num w:numId="3" w16cid:durableId="83519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60F"/>
    <w:rsid w:val="00003E50"/>
    <w:rsid w:val="00006CA7"/>
    <w:rsid w:val="00043ED6"/>
    <w:rsid w:val="00054448"/>
    <w:rsid w:val="00084A3A"/>
    <w:rsid w:val="000C32BC"/>
    <w:rsid w:val="00100B9C"/>
    <w:rsid w:val="00111698"/>
    <w:rsid w:val="001228FF"/>
    <w:rsid w:val="001261BA"/>
    <w:rsid w:val="00126C11"/>
    <w:rsid w:val="001307D9"/>
    <w:rsid w:val="0016195E"/>
    <w:rsid w:val="001857C8"/>
    <w:rsid w:val="001E1CC8"/>
    <w:rsid w:val="001F19F9"/>
    <w:rsid w:val="002173F9"/>
    <w:rsid w:val="00226E94"/>
    <w:rsid w:val="00247349"/>
    <w:rsid w:val="00260D2B"/>
    <w:rsid w:val="00271D98"/>
    <w:rsid w:val="002A3191"/>
    <w:rsid w:val="002D053E"/>
    <w:rsid w:val="002E1F8C"/>
    <w:rsid w:val="002F6BF9"/>
    <w:rsid w:val="00325FF2"/>
    <w:rsid w:val="003510E2"/>
    <w:rsid w:val="00382E3C"/>
    <w:rsid w:val="003C0029"/>
    <w:rsid w:val="0049031C"/>
    <w:rsid w:val="005211D2"/>
    <w:rsid w:val="0055018C"/>
    <w:rsid w:val="0055260F"/>
    <w:rsid w:val="00570D69"/>
    <w:rsid w:val="005F0E21"/>
    <w:rsid w:val="005F443C"/>
    <w:rsid w:val="00616DA6"/>
    <w:rsid w:val="00654A5D"/>
    <w:rsid w:val="006E12E3"/>
    <w:rsid w:val="006E7164"/>
    <w:rsid w:val="006F00B5"/>
    <w:rsid w:val="007254D6"/>
    <w:rsid w:val="00744F3D"/>
    <w:rsid w:val="007843F1"/>
    <w:rsid w:val="00826AE6"/>
    <w:rsid w:val="008469F8"/>
    <w:rsid w:val="008876A6"/>
    <w:rsid w:val="00887A5F"/>
    <w:rsid w:val="008B58F8"/>
    <w:rsid w:val="008B62DA"/>
    <w:rsid w:val="008E5212"/>
    <w:rsid w:val="0091005C"/>
    <w:rsid w:val="009333EA"/>
    <w:rsid w:val="009453F1"/>
    <w:rsid w:val="009455B2"/>
    <w:rsid w:val="0097219E"/>
    <w:rsid w:val="009B73F1"/>
    <w:rsid w:val="009C0433"/>
    <w:rsid w:val="00A1530B"/>
    <w:rsid w:val="00A308CD"/>
    <w:rsid w:val="00B25B40"/>
    <w:rsid w:val="00B663D6"/>
    <w:rsid w:val="00B7001A"/>
    <w:rsid w:val="00B763CC"/>
    <w:rsid w:val="00BA2ADE"/>
    <w:rsid w:val="00BF53BF"/>
    <w:rsid w:val="00C15EFD"/>
    <w:rsid w:val="00C35D42"/>
    <w:rsid w:val="00C379F0"/>
    <w:rsid w:val="00C43A30"/>
    <w:rsid w:val="00C954BE"/>
    <w:rsid w:val="00CA12BB"/>
    <w:rsid w:val="00CD12E3"/>
    <w:rsid w:val="00CF6B15"/>
    <w:rsid w:val="00D0046F"/>
    <w:rsid w:val="00D04B42"/>
    <w:rsid w:val="00D1607F"/>
    <w:rsid w:val="00D51345"/>
    <w:rsid w:val="00D557FD"/>
    <w:rsid w:val="00D91956"/>
    <w:rsid w:val="00DB162A"/>
    <w:rsid w:val="00DC2BA9"/>
    <w:rsid w:val="00DC7549"/>
    <w:rsid w:val="00E0357C"/>
    <w:rsid w:val="00E2755C"/>
    <w:rsid w:val="00EB3249"/>
    <w:rsid w:val="00F012CB"/>
    <w:rsid w:val="00F02B07"/>
    <w:rsid w:val="00F31341"/>
    <w:rsid w:val="00F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221B"/>
  <w15:docId w15:val="{2696BC15-8CD1-4309-A5EF-7A4690F2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4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0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594C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DE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9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930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439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91E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54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448"/>
  </w:style>
  <w:style w:type="paragraph" w:styleId="Pieddepage">
    <w:name w:val="footer"/>
    <w:basedOn w:val="Normal"/>
    <w:link w:val="PieddepageCar"/>
    <w:uiPriority w:val="99"/>
    <w:unhideWhenUsed/>
    <w:rsid w:val="00054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pm.connectivitecomoro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nectivitecomoro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4xkobE+F95zVHIP59vaC+Vz9Nw==">AMUW2mXRdAde+oPcxIY8v4fO1pVt436aWY2qGsfwOuURyS7SPZhWkL5TboiChDy/dyKlfpPoMKlIs78IockFgk2y138kw6JPUD5IZqFbrY2aKzdGuEw1aPt1WfQHjVdgPfecX43EnwRK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NoteBook PC</dc:creator>
  <cp:keywords/>
  <dc:description/>
  <cp:lastModifiedBy>Assistant en Passation des Marchés APM-PICMC</cp:lastModifiedBy>
  <cp:revision>6</cp:revision>
  <dcterms:created xsi:type="dcterms:W3CDTF">2023-07-19T12:49:00Z</dcterms:created>
  <dcterms:modified xsi:type="dcterms:W3CDTF">2025-09-22T07:02:00Z</dcterms:modified>
</cp:coreProperties>
</file>