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5DE7" w14:textId="77777777" w:rsidR="0034097C" w:rsidRDefault="0034097C" w:rsidP="0034097C">
      <w:pPr>
        <w:spacing w:after="0" w:line="240" w:lineRule="auto"/>
        <w:ind w:left="142"/>
        <w:jc w:val="center"/>
        <w:rPr>
          <w:rFonts w:ascii="Times New Roman" w:hAnsi="Times New Roman" w:cs="Times New Roman"/>
          <w:b/>
          <w:bCs/>
          <w:sz w:val="28"/>
          <w:szCs w:val="28"/>
        </w:rPr>
      </w:pPr>
      <w:r w:rsidRPr="00ED2C2E">
        <w:rPr>
          <w:noProof/>
          <w:lang w:eastAsia="fr-FR"/>
        </w:rPr>
        <w:drawing>
          <wp:inline distT="0" distB="0" distL="0" distR="0" wp14:anchorId="00AB5E5A" wp14:editId="00AB5E5B">
            <wp:extent cx="5600700" cy="2906197"/>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816" cy="2909890"/>
                    </a:xfrm>
                    <a:prstGeom prst="rect">
                      <a:avLst/>
                    </a:prstGeom>
                    <a:noFill/>
                    <a:ln>
                      <a:noFill/>
                    </a:ln>
                  </pic:spPr>
                </pic:pic>
              </a:graphicData>
            </a:graphic>
          </wp:inline>
        </w:drawing>
      </w:r>
    </w:p>
    <w:p w14:paraId="00AB5DE8" w14:textId="77777777" w:rsidR="0034097C" w:rsidRDefault="0034097C" w:rsidP="0034097C">
      <w:pPr>
        <w:pStyle w:val="Paragraphedeliste"/>
        <w:spacing w:after="0" w:line="240" w:lineRule="auto"/>
        <w:rPr>
          <w:rFonts w:ascii="Times New Roman" w:hAnsi="Times New Roman"/>
          <w:b/>
          <w:sz w:val="24"/>
          <w:szCs w:val="24"/>
        </w:rPr>
      </w:pPr>
    </w:p>
    <w:p w14:paraId="7FEB9E55" w14:textId="77777777" w:rsidR="00FC685F" w:rsidRDefault="00FC685F" w:rsidP="0034097C">
      <w:pPr>
        <w:pStyle w:val="Paragraphedeliste"/>
        <w:spacing w:after="0" w:line="240" w:lineRule="auto"/>
        <w:rPr>
          <w:rFonts w:ascii="Times New Roman" w:hAnsi="Times New Roman"/>
          <w:b/>
          <w:sz w:val="24"/>
          <w:szCs w:val="24"/>
        </w:rPr>
      </w:pPr>
    </w:p>
    <w:p w14:paraId="0B396D16" w14:textId="77777777" w:rsidR="00FC685F" w:rsidRDefault="00FC685F" w:rsidP="0034097C">
      <w:pPr>
        <w:pStyle w:val="Paragraphedeliste"/>
        <w:spacing w:after="0" w:line="240" w:lineRule="auto"/>
        <w:rPr>
          <w:rFonts w:ascii="Times New Roman" w:hAnsi="Times New Roman"/>
          <w:b/>
          <w:sz w:val="24"/>
          <w:szCs w:val="24"/>
        </w:rPr>
      </w:pPr>
    </w:p>
    <w:p w14:paraId="00AB5DE9" w14:textId="370FE79E" w:rsidR="0034097C" w:rsidRPr="00FC685F" w:rsidRDefault="00FC685F" w:rsidP="00FC685F">
      <w:pPr>
        <w:spacing w:after="0" w:line="240" w:lineRule="auto"/>
        <w:jc w:val="center"/>
        <w:rPr>
          <w:rFonts w:ascii="Times New Roman" w:hAnsi="Times New Roman"/>
          <w:b/>
          <w:sz w:val="24"/>
          <w:szCs w:val="24"/>
        </w:rPr>
      </w:pPr>
      <w:r w:rsidRPr="00FC685F">
        <w:rPr>
          <w:rFonts w:ascii="Times New Roman" w:hAnsi="Times New Roman"/>
          <w:b/>
          <w:sz w:val="24"/>
          <w:szCs w:val="24"/>
        </w:rPr>
        <w:t>TERME DE REFERENCES</w:t>
      </w:r>
    </w:p>
    <w:p w14:paraId="332D79B3" w14:textId="77777777" w:rsidR="00FC685F" w:rsidRDefault="00FC685F" w:rsidP="00FC685F">
      <w:pPr>
        <w:pStyle w:val="Paragraphedeliste"/>
        <w:spacing w:after="0" w:line="240" w:lineRule="auto"/>
        <w:ind w:left="0"/>
        <w:jc w:val="center"/>
        <w:rPr>
          <w:rFonts w:ascii="Times New Roman" w:hAnsi="Times New Roman"/>
          <w:b/>
          <w:sz w:val="24"/>
          <w:szCs w:val="24"/>
        </w:rPr>
      </w:pPr>
    </w:p>
    <w:p w14:paraId="52767006" w14:textId="78356340" w:rsidR="00FC685F" w:rsidRDefault="00FC685F" w:rsidP="00FC685F">
      <w:pPr>
        <w:pStyle w:val="Paragraphedeliste"/>
        <w:spacing w:after="0" w:line="240" w:lineRule="auto"/>
        <w:ind w:left="0"/>
        <w:jc w:val="center"/>
        <w:rPr>
          <w:rFonts w:ascii="Times New Roman" w:hAnsi="Times New Roman"/>
          <w:b/>
          <w:sz w:val="24"/>
          <w:szCs w:val="24"/>
        </w:rPr>
      </w:pPr>
      <w:r>
        <w:rPr>
          <w:rFonts w:ascii="Times New Roman" w:hAnsi="Times New Roman"/>
          <w:b/>
          <w:sz w:val="24"/>
          <w:szCs w:val="24"/>
        </w:rPr>
        <w:t xml:space="preserve">RECRUTEMENT D’UN CONSULTANT POUR </w:t>
      </w:r>
      <w:r w:rsidRPr="00FC685F">
        <w:rPr>
          <w:rFonts w:ascii="Times New Roman" w:hAnsi="Times New Roman"/>
          <w:b/>
          <w:sz w:val="24"/>
          <w:szCs w:val="24"/>
        </w:rPr>
        <w:t>INDIVIDUEL POUR L'EVALUATION DU PROJET A MI-PARCOURS</w:t>
      </w:r>
    </w:p>
    <w:p w14:paraId="00AB5DEA" w14:textId="77777777" w:rsidR="0034097C" w:rsidRDefault="0034097C" w:rsidP="0034097C">
      <w:pPr>
        <w:pStyle w:val="Paragraphedeliste"/>
        <w:spacing w:after="0" w:line="240" w:lineRule="auto"/>
        <w:rPr>
          <w:rFonts w:ascii="Times New Roman" w:hAnsi="Times New Roman"/>
          <w:b/>
          <w:sz w:val="24"/>
          <w:szCs w:val="24"/>
        </w:rPr>
      </w:pPr>
    </w:p>
    <w:p w14:paraId="612635FA" w14:textId="77777777" w:rsidR="00FC685F" w:rsidRPr="0034097C" w:rsidRDefault="00FC685F" w:rsidP="0034097C">
      <w:pPr>
        <w:pStyle w:val="Paragraphedeliste"/>
        <w:spacing w:after="0" w:line="240" w:lineRule="auto"/>
        <w:rPr>
          <w:rFonts w:ascii="Times New Roman" w:hAnsi="Times New Roman"/>
          <w:b/>
          <w:sz w:val="24"/>
          <w:szCs w:val="24"/>
        </w:rPr>
      </w:pPr>
    </w:p>
    <w:p w14:paraId="00AB5DEB" w14:textId="0E1398B3" w:rsidR="009D50A6" w:rsidRPr="00467366" w:rsidRDefault="00731DBD" w:rsidP="0034097C">
      <w:pPr>
        <w:pStyle w:val="Paragraphedeliste"/>
        <w:numPr>
          <w:ilvl w:val="0"/>
          <w:numId w:val="12"/>
        </w:numPr>
        <w:spacing w:after="0" w:line="240" w:lineRule="auto"/>
        <w:jc w:val="both"/>
        <w:rPr>
          <w:rStyle w:val="Appelnotedebasdep"/>
          <w:rFonts w:ascii="Times New Roman" w:hAnsi="Times New Roman" w:cs="Times New Roman"/>
          <w:b/>
          <w:bCs/>
          <w:sz w:val="24"/>
          <w:szCs w:val="24"/>
          <w:vertAlign w:val="baseline"/>
        </w:rPr>
      </w:pPr>
      <w:r w:rsidRPr="00467366">
        <w:rPr>
          <w:rFonts w:ascii="Times New Roman" w:hAnsi="Times New Roman" w:cs="Times New Roman"/>
          <w:b/>
          <w:bCs/>
          <w:sz w:val="24"/>
          <w:szCs w:val="24"/>
        </w:rPr>
        <w:t>CONTEXTE ET JUSTIFICATION DU PROJET</w:t>
      </w:r>
    </w:p>
    <w:p w14:paraId="00AB5DEC" w14:textId="77777777" w:rsidR="009D50A6" w:rsidRPr="00E66BB1" w:rsidRDefault="009D50A6" w:rsidP="009D50A6">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14:paraId="00AB5DED" w14:textId="4F0438F9" w:rsidR="009D50A6" w:rsidRPr="00E66BB1" w:rsidRDefault="009D50A6" w:rsidP="009D50A6">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E66BB1">
        <w:rPr>
          <w:rFonts w:ascii="Times New Roman" w:hAnsi="Times New Roman" w:cs="Times New Roman"/>
          <w:sz w:val="24"/>
          <w:szCs w:val="24"/>
        </w:rPr>
        <w:t>Le</w:t>
      </w:r>
      <w:r w:rsidR="00500E35">
        <w:rPr>
          <w:rFonts w:ascii="Times New Roman" w:hAnsi="Times New Roman" w:cs="Times New Roman"/>
          <w:sz w:val="24"/>
          <w:szCs w:val="24"/>
        </w:rPr>
        <w:t>s</w:t>
      </w:r>
      <w:r w:rsidRPr="00E66BB1">
        <w:rPr>
          <w:rFonts w:ascii="Times New Roman" w:hAnsi="Times New Roman" w:cs="Times New Roman"/>
          <w:sz w:val="24"/>
          <w:szCs w:val="24"/>
        </w:rPr>
        <w:t xml:space="preserve"> «Projet</w:t>
      </w:r>
      <w:r w:rsidR="00500E35">
        <w:rPr>
          <w:rFonts w:ascii="Times New Roman" w:hAnsi="Times New Roman" w:cs="Times New Roman"/>
          <w:sz w:val="24"/>
          <w:szCs w:val="24"/>
        </w:rPr>
        <w:t>s</w:t>
      </w:r>
      <w:r w:rsidRPr="00E66BB1">
        <w:rPr>
          <w:rFonts w:ascii="Times New Roman" w:hAnsi="Times New Roman" w:cs="Times New Roman"/>
          <w:sz w:val="24"/>
          <w:szCs w:val="24"/>
        </w:rPr>
        <w:t xml:space="preserve"> </w:t>
      </w:r>
      <w:r>
        <w:rPr>
          <w:rFonts w:ascii="Times New Roman" w:hAnsi="Times New Roman" w:cs="Times New Roman"/>
          <w:sz w:val="24"/>
          <w:szCs w:val="24"/>
        </w:rPr>
        <w:t xml:space="preserve">Inter </w:t>
      </w:r>
      <w:r w:rsidRPr="00E66BB1">
        <w:rPr>
          <w:rFonts w:ascii="Times New Roman" w:hAnsi="Times New Roman" w:cs="Times New Roman"/>
          <w:sz w:val="24"/>
          <w:szCs w:val="24"/>
        </w:rPr>
        <w:t>Connectivité</w:t>
      </w:r>
      <w:r>
        <w:rPr>
          <w:rFonts w:ascii="Times New Roman" w:hAnsi="Times New Roman" w:cs="Times New Roman"/>
          <w:sz w:val="24"/>
          <w:szCs w:val="24"/>
        </w:rPr>
        <w:t xml:space="preserve"> Maritime</w:t>
      </w:r>
      <w:r w:rsidRPr="00E66BB1">
        <w:rPr>
          <w:rFonts w:ascii="Times New Roman" w:hAnsi="Times New Roman" w:cs="Times New Roman"/>
          <w:sz w:val="24"/>
          <w:szCs w:val="24"/>
        </w:rPr>
        <w:t xml:space="preserve"> des Comores</w:t>
      </w:r>
      <w:r>
        <w:rPr>
          <w:rFonts w:ascii="Times New Roman" w:hAnsi="Times New Roman" w:cs="Times New Roman"/>
          <w:sz w:val="24"/>
          <w:szCs w:val="24"/>
        </w:rPr>
        <w:t xml:space="preserve"> </w:t>
      </w:r>
      <w:r w:rsidRPr="00E66BB1">
        <w:rPr>
          <w:rFonts w:ascii="Times New Roman" w:hAnsi="Times New Roman" w:cs="Times New Roman"/>
          <w:sz w:val="24"/>
          <w:szCs w:val="24"/>
        </w:rPr>
        <w:t>(PICMC)</w:t>
      </w:r>
      <w:r w:rsidR="00500E35">
        <w:rPr>
          <w:rFonts w:ascii="Times New Roman" w:hAnsi="Times New Roman" w:cs="Times New Roman"/>
          <w:sz w:val="24"/>
          <w:szCs w:val="24"/>
        </w:rPr>
        <w:t xml:space="preserve"> SOP1 et SOP2</w:t>
      </w:r>
      <w:r w:rsidRPr="00E66BB1">
        <w:rPr>
          <w:rFonts w:ascii="Times New Roman" w:hAnsi="Times New Roman" w:cs="Times New Roman"/>
          <w:sz w:val="24"/>
          <w:szCs w:val="24"/>
        </w:rPr>
        <w:t> » développé par le Ministère des transports maritime et aérien avec le soutien technique et financier de la Banque mondiale, vise à soutenir l'amélioration de la connectivité et de la sécurité du transport maritime entre les îles, tant du point de vue physique qu'institutionnel, afin de mieux relier les populations aux marchés</w:t>
      </w:r>
      <w:r>
        <w:rPr>
          <w:rFonts w:ascii="Times New Roman" w:hAnsi="Times New Roman" w:cs="Times New Roman"/>
          <w:sz w:val="24"/>
          <w:szCs w:val="24"/>
        </w:rPr>
        <w:t>,</w:t>
      </w:r>
      <w:r w:rsidRPr="00E66BB1">
        <w:rPr>
          <w:rFonts w:ascii="Times New Roman" w:hAnsi="Times New Roman" w:cs="Times New Roman"/>
          <w:sz w:val="24"/>
          <w:szCs w:val="24"/>
        </w:rPr>
        <w:t xml:space="preserve">  de contribuer à l'intégration des marchés intérieurs des Comores</w:t>
      </w:r>
      <w:r>
        <w:rPr>
          <w:rFonts w:ascii="Times New Roman" w:hAnsi="Times New Roman" w:cs="Times New Roman"/>
          <w:sz w:val="24"/>
          <w:szCs w:val="24"/>
        </w:rPr>
        <w:t>,</w:t>
      </w:r>
      <w:r w:rsidRPr="00E66BB1">
        <w:rPr>
          <w:rFonts w:ascii="Times New Roman" w:hAnsi="Times New Roman" w:cs="Times New Roman"/>
          <w:sz w:val="24"/>
          <w:szCs w:val="24"/>
        </w:rPr>
        <w:t xml:space="preserve"> </w:t>
      </w:r>
      <w:r>
        <w:rPr>
          <w:rFonts w:ascii="Times New Roman" w:hAnsi="Times New Roman" w:cs="Times New Roman"/>
          <w:sz w:val="24"/>
          <w:szCs w:val="24"/>
        </w:rPr>
        <w:t>d’</w:t>
      </w:r>
      <w:r w:rsidRPr="00E66BB1">
        <w:rPr>
          <w:rFonts w:ascii="Times New Roman" w:hAnsi="Times New Roman" w:cs="Times New Roman"/>
          <w:sz w:val="24"/>
          <w:szCs w:val="24"/>
        </w:rPr>
        <w:t xml:space="preserve">élargir accès aux opportunités économiques et aux services sociaux et améliorer la résilience climatique de l’économie. Le projet est particulièrement </w:t>
      </w:r>
      <w:r>
        <w:rPr>
          <w:rFonts w:ascii="Times New Roman" w:hAnsi="Times New Roman" w:cs="Times New Roman"/>
          <w:sz w:val="24"/>
          <w:szCs w:val="24"/>
        </w:rPr>
        <w:t>axé</w:t>
      </w:r>
      <w:r w:rsidRPr="00E66BB1">
        <w:rPr>
          <w:rFonts w:ascii="Times New Roman" w:hAnsi="Times New Roman" w:cs="Times New Roman"/>
          <w:sz w:val="24"/>
          <w:szCs w:val="24"/>
        </w:rPr>
        <w:t xml:space="preserve"> sur l’Ile de Mohéli, qui bien qu’étant l’Ile la plus isolée du pays, possède une abondance de potentiels économiques inexploités y compris la production de produits d’exploitation et du tourisme. Avec des services de transport Inter – Iles plus efficace</w:t>
      </w:r>
      <w:r>
        <w:rPr>
          <w:rFonts w:ascii="Times New Roman" w:hAnsi="Times New Roman" w:cs="Times New Roman"/>
          <w:sz w:val="24"/>
          <w:szCs w:val="24"/>
        </w:rPr>
        <w:t>s</w:t>
      </w:r>
      <w:r w:rsidRPr="00E66BB1">
        <w:rPr>
          <w:rFonts w:ascii="Times New Roman" w:hAnsi="Times New Roman" w:cs="Times New Roman"/>
          <w:sz w:val="24"/>
          <w:szCs w:val="24"/>
        </w:rPr>
        <w:t>, plus sûr</w:t>
      </w:r>
      <w:r>
        <w:rPr>
          <w:rFonts w:ascii="Times New Roman" w:hAnsi="Times New Roman" w:cs="Times New Roman"/>
          <w:sz w:val="24"/>
          <w:szCs w:val="24"/>
        </w:rPr>
        <w:t>s</w:t>
      </w:r>
      <w:r w:rsidRPr="00E66BB1">
        <w:rPr>
          <w:rFonts w:ascii="Times New Roman" w:hAnsi="Times New Roman" w:cs="Times New Roman"/>
          <w:sz w:val="24"/>
          <w:szCs w:val="24"/>
        </w:rPr>
        <w:t>, plus fiable</w:t>
      </w:r>
      <w:r>
        <w:rPr>
          <w:rFonts w:ascii="Times New Roman" w:hAnsi="Times New Roman" w:cs="Times New Roman"/>
          <w:sz w:val="24"/>
          <w:szCs w:val="24"/>
        </w:rPr>
        <w:t>s</w:t>
      </w:r>
      <w:r w:rsidRPr="00E66BB1">
        <w:rPr>
          <w:rFonts w:ascii="Times New Roman" w:hAnsi="Times New Roman" w:cs="Times New Roman"/>
          <w:sz w:val="24"/>
          <w:szCs w:val="24"/>
        </w:rPr>
        <w:t>, le projet devrait à terme stimuler une croissance inclusive en Union des Comores en soutenant le développement du secteur privé et la création de l’emploi.</w:t>
      </w:r>
    </w:p>
    <w:p w14:paraId="00AB5DEE" w14:textId="77777777" w:rsidR="009D50A6" w:rsidRDefault="009D50A6" w:rsidP="009D50A6">
      <w:pPr>
        <w:suppressAutoHyphens/>
        <w:autoSpaceDN w:val="0"/>
        <w:spacing w:after="0" w:line="240" w:lineRule="auto"/>
        <w:contextualSpacing/>
        <w:jc w:val="both"/>
        <w:textAlignment w:val="baseline"/>
        <w:rPr>
          <w:rFonts w:eastAsia="Times New Roman" w:cstheme="minorHAnsi"/>
          <w:lang w:eastAsia="fr-FR"/>
        </w:rPr>
      </w:pPr>
    </w:p>
    <w:p w14:paraId="00AB5DEF" w14:textId="0F426C20" w:rsidR="009D50A6" w:rsidRPr="00E66BB1" w:rsidRDefault="009D50A6" w:rsidP="009D50A6">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E66BB1">
        <w:rPr>
          <w:rFonts w:ascii="Times New Roman" w:hAnsi="Times New Roman" w:cs="Times New Roman"/>
          <w:sz w:val="24"/>
          <w:szCs w:val="24"/>
        </w:rPr>
        <w:t>Les composantes d</w:t>
      </w:r>
      <w:r w:rsidR="00F32FCC">
        <w:rPr>
          <w:rFonts w:ascii="Times New Roman" w:hAnsi="Times New Roman" w:cs="Times New Roman"/>
          <w:sz w:val="24"/>
          <w:szCs w:val="24"/>
        </w:rPr>
        <w:t>es</w:t>
      </w:r>
      <w:r w:rsidRPr="00E66BB1">
        <w:rPr>
          <w:rFonts w:ascii="Times New Roman" w:hAnsi="Times New Roman" w:cs="Times New Roman"/>
          <w:sz w:val="24"/>
          <w:szCs w:val="24"/>
        </w:rPr>
        <w:t xml:space="preserve"> projet</w:t>
      </w:r>
      <w:r w:rsidR="00F32FCC">
        <w:rPr>
          <w:rFonts w:ascii="Times New Roman" w:hAnsi="Times New Roman" w:cs="Times New Roman"/>
          <w:sz w:val="24"/>
          <w:szCs w:val="24"/>
        </w:rPr>
        <w:t>s, y compris SOP1 et SOP2,</w:t>
      </w:r>
      <w:r w:rsidRPr="00E66BB1">
        <w:rPr>
          <w:rFonts w:ascii="Times New Roman" w:hAnsi="Times New Roman" w:cs="Times New Roman"/>
          <w:sz w:val="24"/>
          <w:szCs w:val="24"/>
        </w:rPr>
        <w:t xml:space="preserve"> sont les suivantes : </w:t>
      </w:r>
    </w:p>
    <w:p w14:paraId="00AB5DF0" w14:textId="77777777" w:rsidR="009D50A6" w:rsidRPr="00E66BB1" w:rsidRDefault="009D50A6" w:rsidP="009D50A6">
      <w:pPr>
        <w:widowControl w:val="0"/>
        <w:tabs>
          <w:tab w:val="left" w:pos="720"/>
        </w:tabs>
        <w:autoSpaceDE w:val="0"/>
        <w:autoSpaceDN w:val="0"/>
        <w:adjustRightInd w:val="0"/>
        <w:spacing w:after="0" w:line="240" w:lineRule="auto"/>
        <w:jc w:val="both"/>
        <w:rPr>
          <w:rFonts w:ascii="Times New Roman" w:hAnsi="Times New Roman" w:cs="Times New Roman"/>
          <w:b/>
          <w:bCs/>
          <w:sz w:val="24"/>
          <w:szCs w:val="24"/>
        </w:rPr>
      </w:pPr>
    </w:p>
    <w:p w14:paraId="00AB5DF1" w14:textId="6B3F0D5F" w:rsidR="009D50A6" w:rsidRDefault="009D50A6" w:rsidP="009D50A6">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E66BB1">
        <w:rPr>
          <w:rFonts w:ascii="Times New Roman" w:hAnsi="Times New Roman" w:cs="Times New Roman"/>
          <w:b/>
          <w:bCs/>
          <w:sz w:val="24"/>
          <w:szCs w:val="24"/>
        </w:rPr>
        <w:t>Composante 1</w:t>
      </w:r>
      <w:r w:rsidRPr="00E66BB1">
        <w:rPr>
          <w:rFonts w:ascii="Times New Roman" w:hAnsi="Times New Roman" w:cs="Times New Roman"/>
          <w:sz w:val="24"/>
          <w:szCs w:val="24"/>
        </w:rPr>
        <w:t>. Amélioration de la capacité et la résilience des infrastructures portuaires</w:t>
      </w:r>
      <w:r>
        <w:rPr>
          <w:rFonts w:ascii="Times New Roman" w:hAnsi="Times New Roman" w:cs="Times New Roman"/>
          <w:sz w:val="24"/>
          <w:szCs w:val="24"/>
        </w:rPr>
        <w:t xml:space="preserve"> primaires et secondaires. </w:t>
      </w:r>
      <w:r w:rsidRPr="00E66BB1">
        <w:rPr>
          <w:rFonts w:ascii="Times New Roman" w:hAnsi="Times New Roman" w:cs="Times New Roman"/>
          <w:sz w:val="24"/>
          <w:szCs w:val="24"/>
        </w:rPr>
        <w:t>Cette composante vise à soutenir la réhabilitation des infrastructures critiques afin d’offrir une zone abritée permanente permettant d’accueillir en toute sécurité les différents navires</w:t>
      </w:r>
      <w:r>
        <w:rPr>
          <w:rFonts w:ascii="Times New Roman" w:hAnsi="Times New Roman" w:cs="Times New Roman"/>
          <w:sz w:val="24"/>
          <w:szCs w:val="24"/>
        </w:rPr>
        <w:t xml:space="preserve"> (marchands etc…. et passagers).</w:t>
      </w:r>
    </w:p>
    <w:p w14:paraId="00AB5DF2" w14:textId="77777777" w:rsidR="009D50A6" w:rsidRDefault="009D50A6" w:rsidP="009D50A6">
      <w:pPr>
        <w:pStyle w:val="Default"/>
      </w:pPr>
    </w:p>
    <w:p w14:paraId="00AB5DF3" w14:textId="789AF1E6" w:rsidR="009D50A6" w:rsidRDefault="009D50A6" w:rsidP="009D50A6">
      <w:pPr>
        <w:pStyle w:val="Default"/>
        <w:jc w:val="both"/>
        <w:rPr>
          <w:sz w:val="22"/>
          <w:szCs w:val="22"/>
        </w:rPr>
      </w:pPr>
      <w:r>
        <w:rPr>
          <w:b/>
          <w:bCs/>
          <w:sz w:val="22"/>
          <w:szCs w:val="22"/>
        </w:rPr>
        <w:t xml:space="preserve">Composante 2. Programme pilote de nouveaux bateaux. </w:t>
      </w:r>
      <w:r>
        <w:rPr>
          <w:sz w:val="22"/>
          <w:szCs w:val="22"/>
        </w:rPr>
        <w:t xml:space="preserve">Pour assurer la sécurité du transport maritime, le Projet soutient un programme pilote pour introduire de nouveaux bateaux plus sûrs et plus efficaces. Le programme sera mis en </w:t>
      </w:r>
      <w:r w:rsidR="001E4320">
        <w:rPr>
          <w:sz w:val="22"/>
          <w:szCs w:val="22"/>
        </w:rPr>
        <w:t>œuvre</w:t>
      </w:r>
      <w:r>
        <w:rPr>
          <w:sz w:val="22"/>
          <w:szCs w:val="22"/>
        </w:rPr>
        <w:t xml:space="preserve"> dans le cadre d’un Partenariat Public-Privé (PPP). Quatre </w:t>
      </w:r>
      <w:r>
        <w:rPr>
          <w:sz w:val="22"/>
          <w:szCs w:val="22"/>
        </w:rPr>
        <w:lastRenderedPageBreak/>
        <w:t xml:space="preserve">(4) bateaux ont été prévus d’être achetés dont la capacité estimée est de 20-30 passagers avec quelques cargaisons </w:t>
      </w:r>
    </w:p>
    <w:p w14:paraId="00AB5DF4" w14:textId="77777777" w:rsidR="009D50A6" w:rsidRPr="00E66BB1" w:rsidRDefault="009D50A6" w:rsidP="009D50A6">
      <w:pPr>
        <w:pStyle w:val="Paragraphedeliste"/>
        <w:spacing w:after="0" w:line="240" w:lineRule="auto"/>
        <w:ind w:left="0"/>
        <w:contextualSpacing w:val="0"/>
        <w:jc w:val="both"/>
        <w:rPr>
          <w:rFonts w:ascii="Times New Roman" w:hAnsi="Times New Roman" w:cs="Times New Roman"/>
          <w:b/>
          <w:bCs/>
          <w:sz w:val="24"/>
          <w:szCs w:val="24"/>
        </w:rPr>
      </w:pPr>
    </w:p>
    <w:p w14:paraId="00AB5DF5" w14:textId="77777777" w:rsidR="009D50A6" w:rsidRPr="00E66BB1" w:rsidRDefault="009D50A6" w:rsidP="009D50A6">
      <w:pPr>
        <w:pStyle w:val="Paragraphedeliste"/>
        <w:spacing w:after="0" w:line="240" w:lineRule="auto"/>
        <w:ind w:left="0"/>
        <w:contextualSpacing w:val="0"/>
        <w:jc w:val="both"/>
        <w:rPr>
          <w:rFonts w:ascii="Times New Roman" w:hAnsi="Times New Roman" w:cs="Times New Roman"/>
          <w:b/>
          <w:bCs/>
          <w:sz w:val="24"/>
          <w:szCs w:val="24"/>
        </w:rPr>
      </w:pPr>
      <w:r w:rsidRPr="00E66BB1">
        <w:rPr>
          <w:rFonts w:ascii="Times New Roman" w:hAnsi="Times New Roman" w:cs="Times New Roman"/>
          <w:b/>
          <w:bCs/>
          <w:sz w:val="24"/>
          <w:szCs w:val="24"/>
        </w:rPr>
        <w:t>Composante 3. Soutien à la mise en œuvre du projet et renforcement de capacité </w:t>
      </w:r>
    </w:p>
    <w:p w14:paraId="00AB5DF6" w14:textId="77777777" w:rsidR="009D50A6" w:rsidRPr="00E66BB1" w:rsidRDefault="009D50A6" w:rsidP="009D50A6">
      <w:pPr>
        <w:pStyle w:val="Paragraphedeliste"/>
        <w:spacing w:after="0" w:line="240" w:lineRule="auto"/>
        <w:ind w:left="0"/>
        <w:contextualSpacing w:val="0"/>
        <w:jc w:val="both"/>
        <w:rPr>
          <w:rFonts w:ascii="Times New Roman" w:hAnsi="Times New Roman" w:cs="Times New Roman"/>
          <w:sz w:val="24"/>
          <w:szCs w:val="24"/>
        </w:rPr>
      </w:pPr>
      <w:r w:rsidRPr="00E66BB1">
        <w:rPr>
          <w:rFonts w:ascii="Times New Roman" w:hAnsi="Times New Roman" w:cs="Times New Roman"/>
          <w:sz w:val="24"/>
          <w:szCs w:val="24"/>
        </w:rPr>
        <w:t>Cette composante vise à financer l’assistance technique pour améliorer le cadre institutionnel et réglementaire y compris la gestion des ports afin de renforcer la sécurité maritime</w:t>
      </w:r>
      <w:r>
        <w:rPr>
          <w:rFonts w:ascii="Times New Roman" w:hAnsi="Times New Roman" w:cs="Times New Roman"/>
          <w:sz w:val="24"/>
          <w:szCs w:val="24"/>
        </w:rPr>
        <w:t>.</w:t>
      </w:r>
    </w:p>
    <w:p w14:paraId="00AB5DF8" w14:textId="4C10243C" w:rsidR="009D50A6" w:rsidRPr="0034097C" w:rsidRDefault="00731DBD" w:rsidP="0034097C">
      <w:pPr>
        <w:pStyle w:val="Paragraphedeliste"/>
        <w:numPr>
          <w:ilvl w:val="0"/>
          <w:numId w:val="12"/>
        </w:numPr>
        <w:spacing w:after="0" w:line="240" w:lineRule="auto"/>
        <w:jc w:val="both"/>
        <w:rPr>
          <w:rFonts w:ascii="Times New Roman" w:hAnsi="Times New Roman" w:cs="Times New Roman"/>
          <w:b/>
          <w:bCs/>
          <w:sz w:val="24"/>
          <w:szCs w:val="32"/>
        </w:rPr>
      </w:pPr>
      <w:r w:rsidRPr="00467366">
        <w:rPr>
          <w:rFonts w:ascii="Times New Roman" w:hAnsi="Times New Roman" w:cs="Times New Roman"/>
          <w:b/>
          <w:bCs/>
          <w:sz w:val="24"/>
          <w:szCs w:val="24"/>
        </w:rPr>
        <w:t>OBJECTIFS</w:t>
      </w:r>
      <w:r w:rsidRPr="0034097C">
        <w:rPr>
          <w:rFonts w:ascii="Times New Roman" w:hAnsi="Times New Roman" w:cs="Times New Roman"/>
          <w:b/>
          <w:bCs/>
          <w:sz w:val="24"/>
          <w:szCs w:val="32"/>
        </w:rPr>
        <w:t xml:space="preserve"> </w:t>
      </w:r>
    </w:p>
    <w:p w14:paraId="00AB5DF9" w14:textId="77777777" w:rsidR="009D50A6" w:rsidRPr="006A53F5" w:rsidRDefault="009D50A6" w:rsidP="009D50A6">
      <w:pPr>
        <w:pStyle w:val="Paragraphedeliste"/>
        <w:spacing w:after="0" w:line="240" w:lineRule="auto"/>
        <w:jc w:val="both"/>
        <w:rPr>
          <w:rFonts w:ascii="Times New Roman" w:hAnsi="Times New Roman" w:cs="Times New Roman"/>
          <w:b/>
          <w:bCs/>
          <w:sz w:val="28"/>
          <w:szCs w:val="32"/>
        </w:rPr>
      </w:pPr>
    </w:p>
    <w:p w14:paraId="00AB5DFA" w14:textId="77777777" w:rsidR="009D50A6" w:rsidRPr="006A53F5" w:rsidRDefault="009D50A6" w:rsidP="0034097C">
      <w:pPr>
        <w:pStyle w:val="Paragraphedeliste"/>
        <w:numPr>
          <w:ilvl w:val="1"/>
          <w:numId w:val="12"/>
        </w:numPr>
        <w:spacing w:after="0" w:line="240" w:lineRule="auto"/>
        <w:contextualSpacing w:val="0"/>
        <w:jc w:val="both"/>
        <w:rPr>
          <w:rFonts w:ascii="Times New Roman" w:hAnsi="Times New Roman" w:cs="Times New Roman"/>
          <w:sz w:val="24"/>
          <w:szCs w:val="24"/>
        </w:rPr>
      </w:pPr>
      <w:r w:rsidRPr="006A53F5">
        <w:rPr>
          <w:rFonts w:ascii="Times New Roman" w:hAnsi="Times New Roman" w:cs="Times New Roman"/>
          <w:sz w:val="24"/>
          <w:szCs w:val="24"/>
        </w:rPr>
        <w:t>Objectif général de la mission</w:t>
      </w:r>
    </w:p>
    <w:p w14:paraId="00AB5DFB" w14:textId="77777777" w:rsidR="009D50A6" w:rsidRPr="0019059C" w:rsidRDefault="009D50A6" w:rsidP="009D50A6">
      <w:pPr>
        <w:pStyle w:val="Paragraphedeliste"/>
        <w:spacing w:after="0" w:line="240" w:lineRule="auto"/>
        <w:jc w:val="both"/>
        <w:rPr>
          <w:rFonts w:cstheme="minorHAnsi"/>
          <w:i/>
          <w:iCs/>
          <w:u w:val="single"/>
        </w:rPr>
      </w:pPr>
    </w:p>
    <w:p w14:paraId="45B687FD" w14:textId="71C69C24" w:rsidR="00F32FCC" w:rsidRDefault="009D50A6" w:rsidP="009D50A6">
      <w:pPr>
        <w:pStyle w:val="Paragraphedeliste"/>
        <w:spacing w:after="0" w:line="240" w:lineRule="auto"/>
        <w:ind w:left="0"/>
        <w:contextualSpacing w:val="0"/>
        <w:jc w:val="both"/>
        <w:rPr>
          <w:rFonts w:ascii="Times New Roman" w:hAnsi="Times New Roman" w:cs="Times New Roman"/>
          <w:sz w:val="24"/>
          <w:szCs w:val="24"/>
        </w:rPr>
      </w:pPr>
      <w:r w:rsidRPr="002730BF">
        <w:rPr>
          <w:rFonts w:ascii="Times New Roman" w:hAnsi="Times New Roman" w:cs="Times New Roman"/>
          <w:sz w:val="24"/>
          <w:szCs w:val="24"/>
        </w:rPr>
        <w:t xml:space="preserve">Le but de cette évaluation est de déterminer le niveau de progrès dans la réalisation des objectifs du projet, d’identifier les actions correctives stratégiques et de formuler des recommandations pertinentes pour la seconde phase du projet en vue d’atteindre son objectif. </w:t>
      </w:r>
    </w:p>
    <w:p w14:paraId="06ACDF34" w14:textId="05DD9E70" w:rsidR="00F32FCC" w:rsidRDefault="00F32FCC" w:rsidP="009D50A6">
      <w:pPr>
        <w:pStyle w:val="Paragraphedeliste"/>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Cet </w:t>
      </w:r>
      <w:r w:rsidR="001E4320">
        <w:rPr>
          <w:rFonts w:ascii="Times New Roman" w:hAnsi="Times New Roman" w:cs="Times New Roman"/>
          <w:sz w:val="24"/>
          <w:szCs w:val="24"/>
        </w:rPr>
        <w:t>évaluation</w:t>
      </w:r>
      <w:r>
        <w:rPr>
          <w:rFonts w:ascii="Times New Roman" w:hAnsi="Times New Roman" w:cs="Times New Roman"/>
          <w:sz w:val="24"/>
          <w:szCs w:val="24"/>
        </w:rPr>
        <w:t xml:space="preserve"> comprends les deux projets</w:t>
      </w:r>
      <w:r w:rsidR="0058501F">
        <w:rPr>
          <w:rFonts w:ascii="Times New Roman" w:hAnsi="Times New Roman" w:cs="Times New Roman"/>
          <w:sz w:val="24"/>
          <w:szCs w:val="24"/>
        </w:rPr>
        <w:t xml:space="preserve">, soit SOP1 et SOP2, qui sont </w:t>
      </w:r>
      <w:r w:rsidR="00D96E9C">
        <w:rPr>
          <w:rFonts w:ascii="Times New Roman" w:hAnsi="Times New Roman" w:cs="Times New Roman"/>
          <w:sz w:val="24"/>
          <w:szCs w:val="24"/>
        </w:rPr>
        <w:t xml:space="preserve">étroitement </w:t>
      </w:r>
      <w:r w:rsidR="007205A6">
        <w:rPr>
          <w:rFonts w:ascii="Times New Roman" w:hAnsi="Times New Roman" w:cs="Times New Roman"/>
          <w:sz w:val="24"/>
          <w:szCs w:val="24"/>
        </w:rPr>
        <w:t>lié</w:t>
      </w:r>
      <w:r w:rsidR="00D96E9C">
        <w:rPr>
          <w:rFonts w:ascii="Times New Roman" w:hAnsi="Times New Roman" w:cs="Times New Roman"/>
          <w:sz w:val="24"/>
          <w:szCs w:val="24"/>
        </w:rPr>
        <w:t>s l’un à l’autre</w:t>
      </w:r>
      <w:r w:rsidR="005075E4">
        <w:rPr>
          <w:rFonts w:ascii="Times New Roman" w:hAnsi="Times New Roman" w:cs="Times New Roman"/>
          <w:sz w:val="24"/>
          <w:szCs w:val="24"/>
        </w:rPr>
        <w:t xml:space="preserve">, pour </w:t>
      </w:r>
      <w:r w:rsidR="00EC5192">
        <w:rPr>
          <w:rFonts w:ascii="Times New Roman" w:hAnsi="Times New Roman" w:cs="Times New Roman"/>
          <w:sz w:val="24"/>
          <w:szCs w:val="24"/>
        </w:rPr>
        <w:t>harmoniser</w:t>
      </w:r>
      <w:r w:rsidR="005075E4">
        <w:rPr>
          <w:rFonts w:ascii="Times New Roman" w:hAnsi="Times New Roman" w:cs="Times New Roman"/>
          <w:sz w:val="24"/>
          <w:szCs w:val="24"/>
        </w:rPr>
        <w:t xml:space="preserve"> les actions correctives </w:t>
      </w:r>
      <w:r w:rsidR="00EC5192">
        <w:rPr>
          <w:rFonts w:ascii="Times New Roman" w:hAnsi="Times New Roman" w:cs="Times New Roman"/>
          <w:sz w:val="24"/>
          <w:szCs w:val="24"/>
        </w:rPr>
        <w:t xml:space="preserve">entres les projets. </w:t>
      </w:r>
    </w:p>
    <w:p w14:paraId="00AB5DFE" w14:textId="77777777" w:rsidR="009D50A6" w:rsidRPr="002730BF" w:rsidRDefault="009D50A6" w:rsidP="009D50A6">
      <w:pPr>
        <w:pStyle w:val="Paragraphedeliste"/>
        <w:spacing w:after="0" w:line="240" w:lineRule="auto"/>
        <w:ind w:left="0"/>
        <w:contextualSpacing w:val="0"/>
        <w:jc w:val="both"/>
        <w:rPr>
          <w:rFonts w:ascii="Times New Roman" w:hAnsi="Times New Roman" w:cs="Times New Roman"/>
          <w:sz w:val="24"/>
          <w:szCs w:val="24"/>
        </w:rPr>
      </w:pPr>
    </w:p>
    <w:p w14:paraId="00AB5DFF" w14:textId="77777777" w:rsidR="009D50A6" w:rsidRPr="006A53F5" w:rsidRDefault="009D50A6" w:rsidP="0034097C">
      <w:pPr>
        <w:pStyle w:val="Paragraphedeliste"/>
        <w:numPr>
          <w:ilvl w:val="1"/>
          <w:numId w:val="12"/>
        </w:numPr>
        <w:spacing w:after="0" w:line="240" w:lineRule="auto"/>
        <w:contextualSpacing w:val="0"/>
        <w:jc w:val="both"/>
        <w:rPr>
          <w:rFonts w:ascii="Times New Roman" w:hAnsi="Times New Roman" w:cs="Times New Roman"/>
          <w:sz w:val="24"/>
          <w:szCs w:val="24"/>
        </w:rPr>
      </w:pPr>
      <w:r w:rsidRPr="006A53F5">
        <w:rPr>
          <w:rFonts w:ascii="Times New Roman" w:hAnsi="Times New Roman" w:cs="Times New Roman"/>
          <w:sz w:val="24"/>
          <w:szCs w:val="24"/>
        </w:rPr>
        <w:t>Objectifs spécifiques</w:t>
      </w:r>
    </w:p>
    <w:p w14:paraId="00AB5E00" w14:textId="77777777" w:rsidR="009D50A6" w:rsidRPr="0019059C" w:rsidRDefault="009D50A6" w:rsidP="009D50A6">
      <w:pPr>
        <w:pStyle w:val="Paragraphedeliste"/>
        <w:spacing w:after="0" w:line="240" w:lineRule="auto"/>
        <w:jc w:val="both"/>
        <w:rPr>
          <w:rFonts w:cstheme="minorHAnsi"/>
          <w:i/>
          <w:iCs/>
          <w:u w:val="single"/>
        </w:rPr>
      </w:pPr>
    </w:p>
    <w:p w14:paraId="00AB5E01" w14:textId="77777777" w:rsidR="009D50A6" w:rsidRPr="0019059C" w:rsidRDefault="009D50A6" w:rsidP="009D50A6">
      <w:pPr>
        <w:spacing w:after="0" w:line="240" w:lineRule="auto"/>
        <w:contextualSpacing/>
        <w:jc w:val="both"/>
        <w:rPr>
          <w:rFonts w:cstheme="minorHAnsi"/>
        </w:rPr>
      </w:pPr>
      <w:r w:rsidRPr="006A53F5">
        <w:rPr>
          <w:rFonts w:ascii="Times New Roman" w:hAnsi="Times New Roman" w:cs="Times New Roman"/>
          <w:sz w:val="24"/>
          <w:szCs w:val="24"/>
        </w:rPr>
        <w:t>De façon spécifique, la mission d’évaluation à mi-parcours consistera à</w:t>
      </w:r>
      <w:r w:rsidRPr="0019059C">
        <w:rPr>
          <w:rFonts w:cstheme="minorHAnsi"/>
        </w:rPr>
        <w:t xml:space="preserve"> :</w:t>
      </w:r>
    </w:p>
    <w:p w14:paraId="00AB5E02" w14:textId="77777777" w:rsidR="009D50A6" w:rsidRPr="0019059C" w:rsidRDefault="009D50A6" w:rsidP="009D50A6">
      <w:pPr>
        <w:spacing w:after="0" w:line="240" w:lineRule="auto"/>
        <w:contextualSpacing/>
        <w:jc w:val="both"/>
        <w:rPr>
          <w:rFonts w:cstheme="minorHAnsi"/>
          <w:highlight w:val="yellow"/>
        </w:rPr>
      </w:pPr>
    </w:p>
    <w:p w14:paraId="00AB5E03" w14:textId="77777777" w:rsidR="009D50A6" w:rsidRPr="006A53F5" w:rsidRDefault="009D50A6" w:rsidP="009D50A6">
      <w:pPr>
        <w:pStyle w:val="Paragraphedeliste"/>
        <w:numPr>
          <w:ilvl w:val="0"/>
          <w:numId w:val="2"/>
        </w:numPr>
        <w:jc w:val="both"/>
        <w:rPr>
          <w:rFonts w:ascii="Times New Roman" w:hAnsi="Times New Roman" w:cs="Times New Roman"/>
          <w:sz w:val="24"/>
          <w:szCs w:val="24"/>
        </w:rPr>
      </w:pPr>
      <w:r w:rsidRPr="006A53F5">
        <w:rPr>
          <w:rFonts w:ascii="Times New Roman" w:hAnsi="Times New Roman" w:cs="Times New Roman"/>
          <w:b/>
          <w:bCs/>
        </w:rPr>
        <w:t>Évaluer l'ODP</w:t>
      </w:r>
      <w:r w:rsidRPr="006A53F5">
        <w:rPr>
          <w:rFonts w:ascii="Times New Roman" w:hAnsi="Times New Roman" w:cs="Times New Roman"/>
        </w:rPr>
        <w:t xml:space="preserve">, </w:t>
      </w:r>
      <w:r w:rsidRPr="006A53F5">
        <w:rPr>
          <w:rFonts w:ascii="Times New Roman" w:hAnsi="Times New Roman" w:cs="Times New Roman"/>
          <w:sz w:val="24"/>
          <w:szCs w:val="24"/>
        </w:rPr>
        <w:t>sa pertinence et sa probabilité de réalisation compte tenu des nouvelles circonstances (y compris le contexte national et sectoriel), les risques et les progrès. Plus particulièrement évaluer le progrès du projet vers l’atteinte des cibles finales de chaque indicateur ODP ;</w:t>
      </w:r>
    </w:p>
    <w:p w14:paraId="00AB5E04" w14:textId="77777777" w:rsidR="009D50A6" w:rsidRPr="006A53F5" w:rsidRDefault="009D50A6" w:rsidP="009D50A6">
      <w:pPr>
        <w:pStyle w:val="Paragraphedeliste"/>
        <w:numPr>
          <w:ilvl w:val="0"/>
          <w:numId w:val="2"/>
        </w:numPr>
        <w:jc w:val="both"/>
        <w:rPr>
          <w:rFonts w:ascii="Times New Roman" w:hAnsi="Times New Roman" w:cs="Times New Roman"/>
        </w:rPr>
      </w:pPr>
      <w:r w:rsidRPr="006A53F5">
        <w:rPr>
          <w:rFonts w:ascii="Times New Roman" w:hAnsi="Times New Roman" w:cs="Times New Roman"/>
          <w:b/>
          <w:bCs/>
        </w:rPr>
        <w:t>Evaluer la conception du projet</w:t>
      </w:r>
      <w:r w:rsidRPr="006A53F5">
        <w:rPr>
          <w:rFonts w:ascii="Times New Roman" w:hAnsi="Times New Roman" w:cs="Times New Roman"/>
        </w:rPr>
        <w:t xml:space="preserve"> et </w:t>
      </w:r>
      <w:r w:rsidRPr="006A53F5">
        <w:rPr>
          <w:rFonts w:ascii="Times New Roman" w:hAnsi="Times New Roman" w:cs="Times New Roman"/>
          <w:sz w:val="24"/>
          <w:szCs w:val="24"/>
        </w:rPr>
        <w:t>identifier les ajustements potentiels en tenant compte de l'adéquation, entre autres, du lien entre l'ODP et les activités, cadre de résultats, modalités de mise en œuvre, et mesures de renforcement des capacités</w:t>
      </w:r>
    </w:p>
    <w:p w14:paraId="00AB5E05" w14:textId="0C1B0858" w:rsidR="009D50A6" w:rsidRPr="006A53F5" w:rsidRDefault="009D50A6" w:rsidP="009D50A6">
      <w:pPr>
        <w:pStyle w:val="Paragraphedeliste"/>
        <w:numPr>
          <w:ilvl w:val="0"/>
          <w:numId w:val="2"/>
        </w:numPr>
        <w:jc w:val="both"/>
        <w:rPr>
          <w:rFonts w:ascii="Times New Roman" w:hAnsi="Times New Roman" w:cs="Times New Roman"/>
          <w:sz w:val="24"/>
          <w:szCs w:val="24"/>
        </w:rPr>
      </w:pPr>
      <w:r w:rsidRPr="5B19DF17">
        <w:rPr>
          <w:rFonts w:ascii="Times New Roman" w:hAnsi="Times New Roman" w:cs="Times New Roman"/>
          <w:b/>
          <w:bCs/>
        </w:rPr>
        <w:t>Réévaluer la justification économique du projet</w:t>
      </w:r>
      <w:r w:rsidRPr="5B19DF17">
        <w:rPr>
          <w:rFonts w:ascii="Times New Roman" w:hAnsi="Times New Roman" w:cs="Times New Roman"/>
        </w:rPr>
        <w:t xml:space="preserve"> </w:t>
      </w:r>
      <w:r w:rsidR="001E4320">
        <w:rPr>
          <w:rFonts w:ascii="Times New Roman" w:hAnsi="Times New Roman" w:cs="Times New Roman"/>
        </w:rPr>
        <w:t>à</w:t>
      </w:r>
      <w:r w:rsidRPr="5B19DF17">
        <w:rPr>
          <w:rFonts w:ascii="Times New Roman" w:hAnsi="Times New Roman" w:cs="Times New Roman"/>
        </w:rPr>
        <w:t xml:space="preserve"> </w:t>
      </w:r>
      <w:r w:rsidRPr="5B19DF17">
        <w:rPr>
          <w:rFonts w:ascii="Times New Roman" w:hAnsi="Times New Roman" w:cs="Times New Roman"/>
          <w:sz w:val="24"/>
          <w:szCs w:val="24"/>
        </w:rPr>
        <w:t>travers d</w:t>
      </w:r>
      <w:r w:rsidR="226DFA06" w:rsidRPr="5B19DF17">
        <w:rPr>
          <w:rFonts w:ascii="Times New Roman" w:hAnsi="Times New Roman" w:cs="Times New Roman"/>
          <w:sz w:val="24"/>
          <w:szCs w:val="24"/>
        </w:rPr>
        <w:t>e la mise à jour des couts réalisés</w:t>
      </w:r>
      <w:r w:rsidR="64693D2E" w:rsidRPr="5B19DF17">
        <w:rPr>
          <w:rFonts w:ascii="Times New Roman" w:hAnsi="Times New Roman" w:cs="Times New Roman"/>
          <w:sz w:val="24"/>
          <w:szCs w:val="24"/>
        </w:rPr>
        <w:t xml:space="preserve"> des composantes</w:t>
      </w:r>
      <w:r w:rsidR="226DFA06" w:rsidRPr="5B19DF17">
        <w:rPr>
          <w:rFonts w:ascii="Times New Roman" w:hAnsi="Times New Roman" w:cs="Times New Roman"/>
          <w:sz w:val="24"/>
          <w:szCs w:val="24"/>
        </w:rPr>
        <w:t xml:space="preserve"> et </w:t>
      </w:r>
      <w:r w:rsidRPr="5B19DF17">
        <w:rPr>
          <w:rFonts w:ascii="Times New Roman" w:hAnsi="Times New Roman" w:cs="Times New Roman"/>
          <w:sz w:val="24"/>
          <w:szCs w:val="24"/>
        </w:rPr>
        <w:t>une actualisation de l’analyse coûts-bénéfices du projet</w:t>
      </w:r>
    </w:p>
    <w:p w14:paraId="00AB5E06" w14:textId="77777777" w:rsidR="009D50A6" w:rsidRPr="006A53F5" w:rsidRDefault="009D50A6" w:rsidP="009D50A6">
      <w:pPr>
        <w:pStyle w:val="Paragraphedeliste"/>
        <w:numPr>
          <w:ilvl w:val="0"/>
          <w:numId w:val="2"/>
        </w:numPr>
        <w:rPr>
          <w:rFonts w:ascii="Times New Roman" w:hAnsi="Times New Roman" w:cs="Times New Roman"/>
          <w:sz w:val="24"/>
          <w:szCs w:val="24"/>
        </w:rPr>
      </w:pPr>
      <w:r w:rsidRPr="006A53F5">
        <w:rPr>
          <w:rFonts w:ascii="Times New Roman" w:hAnsi="Times New Roman" w:cs="Times New Roman"/>
          <w:b/>
          <w:bCs/>
        </w:rPr>
        <w:t>Identifier les principaux facteurs</w:t>
      </w:r>
      <w:r w:rsidRPr="006A53F5">
        <w:rPr>
          <w:rFonts w:ascii="Times New Roman" w:hAnsi="Times New Roman" w:cs="Times New Roman"/>
        </w:rPr>
        <w:t xml:space="preserve"> </w:t>
      </w:r>
      <w:r w:rsidRPr="006A53F5">
        <w:rPr>
          <w:rFonts w:ascii="Times New Roman" w:hAnsi="Times New Roman" w:cs="Times New Roman"/>
          <w:sz w:val="24"/>
          <w:szCs w:val="24"/>
        </w:rPr>
        <w:t>positifs et négatifs affectant la mise en œuvre et en déduire des leçons apprises</w:t>
      </w:r>
      <w:r>
        <w:rPr>
          <w:rFonts w:ascii="Times New Roman" w:hAnsi="Times New Roman" w:cs="Times New Roman"/>
          <w:sz w:val="24"/>
          <w:szCs w:val="24"/>
        </w:rPr>
        <w:t> ;</w:t>
      </w:r>
    </w:p>
    <w:p w14:paraId="00AB5E07" w14:textId="77777777" w:rsidR="009D50A6" w:rsidRPr="006A53F5" w:rsidRDefault="009D50A6" w:rsidP="009D50A6">
      <w:pPr>
        <w:pStyle w:val="Paragraphedeliste"/>
        <w:numPr>
          <w:ilvl w:val="0"/>
          <w:numId w:val="2"/>
        </w:numPr>
        <w:jc w:val="both"/>
        <w:rPr>
          <w:rFonts w:ascii="Times New Roman" w:hAnsi="Times New Roman" w:cs="Times New Roman"/>
          <w:sz w:val="24"/>
          <w:szCs w:val="24"/>
        </w:rPr>
      </w:pPr>
      <w:r w:rsidRPr="006A53F5">
        <w:rPr>
          <w:rFonts w:ascii="Times New Roman" w:hAnsi="Times New Roman" w:cs="Times New Roman"/>
          <w:b/>
          <w:bCs/>
        </w:rPr>
        <w:t>Réévaluer les risques du projet,</w:t>
      </w:r>
      <w:r w:rsidRPr="006A53F5">
        <w:rPr>
          <w:rFonts w:ascii="Times New Roman" w:hAnsi="Times New Roman" w:cs="Times New Roman"/>
        </w:rPr>
        <w:t xml:space="preserve"> </w:t>
      </w:r>
      <w:r w:rsidRPr="006A53F5">
        <w:rPr>
          <w:rFonts w:ascii="Times New Roman" w:hAnsi="Times New Roman" w:cs="Times New Roman"/>
          <w:sz w:val="24"/>
          <w:szCs w:val="24"/>
        </w:rPr>
        <w:t>mettre à jour les notations et identifier de nouvelles mesures de gestion des risques nécessaire</w:t>
      </w:r>
      <w:r>
        <w:rPr>
          <w:rFonts w:ascii="Times New Roman" w:hAnsi="Times New Roman" w:cs="Times New Roman"/>
          <w:sz w:val="24"/>
          <w:szCs w:val="24"/>
        </w:rPr>
        <w:t> ;</w:t>
      </w:r>
    </w:p>
    <w:p w14:paraId="00AB5E08" w14:textId="5E98A6C1" w:rsidR="009D50A6" w:rsidRPr="006A53F5" w:rsidRDefault="009D50A6" w:rsidP="009D50A6">
      <w:pPr>
        <w:pStyle w:val="Paragraphedeliste"/>
        <w:numPr>
          <w:ilvl w:val="0"/>
          <w:numId w:val="2"/>
        </w:numPr>
        <w:jc w:val="both"/>
        <w:rPr>
          <w:rFonts w:ascii="Times New Roman" w:hAnsi="Times New Roman" w:cs="Times New Roman"/>
        </w:rPr>
      </w:pPr>
      <w:r w:rsidRPr="5B19DF17">
        <w:rPr>
          <w:rFonts w:ascii="Times New Roman" w:hAnsi="Times New Roman" w:cs="Times New Roman"/>
          <w:b/>
          <w:bCs/>
        </w:rPr>
        <w:t>Identifier des alternatives,</w:t>
      </w:r>
      <w:r w:rsidRPr="5B19DF17">
        <w:rPr>
          <w:rFonts w:ascii="Times New Roman" w:hAnsi="Times New Roman" w:cs="Times New Roman"/>
        </w:rPr>
        <w:t xml:space="preserve"> </w:t>
      </w:r>
      <w:r w:rsidRPr="5B19DF17">
        <w:rPr>
          <w:rFonts w:ascii="Times New Roman" w:hAnsi="Times New Roman" w:cs="Times New Roman"/>
          <w:sz w:val="24"/>
          <w:szCs w:val="24"/>
        </w:rPr>
        <w:t xml:space="preserve">au besoin, pour s'adapter aux nouvelles circonstances du projet </w:t>
      </w:r>
      <w:r w:rsidR="00B42730" w:rsidRPr="5B19DF17">
        <w:rPr>
          <w:rFonts w:ascii="Times New Roman" w:hAnsi="Times New Roman" w:cs="Times New Roman"/>
          <w:sz w:val="24"/>
          <w:szCs w:val="24"/>
        </w:rPr>
        <w:t>(</w:t>
      </w:r>
      <w:r w:rsidR="44D10F8F" w:rsidRPr="5B19DF17">
        <w:rPr>
          <w:rFonts w:ascii="Times New Roman" w:hAnsi="Times New Roman" w:cs="Times New Roman"/>
          <w:sz w:val="24"/>
          <w:szCs w:val="24"/>
        </w:rPr>
        <w:t xml:space="preserve">compte tenu, </w:t>
      </w:r>
      <w:r w:rsidR="001E0774" w:rsidRPr="5B19DF17">
        <w:rPr>
          <w:rFonts w:ascii="Times New Roman" w:hAnsi="Times New Roman" w:cs="Times New Roman"/>
          <w:sz w:val="24"/>
          <w:szCs w:val="24"/>
        </w:rPr>
        <w:t>par exemple,</w:t>
      </w:r>
      <w:r w:rsidR="00B42730" w:rsidRPr="5B19DF17">
        <w:rPr>
          <w:rFonts w:ascii="Times New Roman" w:hAnsi="Times New Roman" w:cs="Times New Roman"/>
          <w:sz w:val="24"/>
          <w:szCs w:val="24"/>
        </w:rPr>
        <w:t xml:space="preserve"> </w:t>
      </w:r>
      <w:r w:rsidR="7F9F9E31" w:rsidRPr="5B19DF17">
        <w:rPr>
          <w:rFonts w:ascii="Times New Roman" w:hAnsi="Times New Roman" w:cs="Times New Roman"/>
          <w:sz w:val="24"/>
          <w:szCs w:val="24"/>
        </w:rPr>
        <w:t>les</w:t>
      </w:r>
      <w:r w:rsidR="00C76155" w:rsidRPr="5B19DF17">
        <w:rPr>
          <w:rFonts w:ascii="Times New Roman" w:hAnsi="Times New Roman" w:cs="Times New Roman"/>
          <w:sz w:val="24"/>
          <w:szCs w:val="24"/>
        </w:rPr>
        <w:t xml:space="preserve"> retards du projet ; </w:t>
      </w:r>
      <w:r w:rsidR="09092E24" w:rsidRPr="5B19DF17">
        <w:rPr>
          <w:rFonts w:ascii="Times New Roman" w:hAnsi="Times New Roman" w:cs="Times New Roman"/>
          <w:sz w:val="24"/>
          <w:szCs w:val="24"/>
        </w:rPr>
        <w:t>le nouveau développement</w:t>
      </w:r>
      <w:r w:rsidR="00C76155" w:rsidRPr="5B19DF17">
        <w:rPr>
          <w:rFonts w:ascii="Times New Roman" w:hAnsi="Times New Roman" w:cs="Times New Roman"/>
          <w:sz w:val="24"/>
          <w:szCs w:val="24"/>
        </w:rPr>
        <w:t xml:space="preserve"> </w:t>
      </w:r>
      <w:r w:rsidR="00434933" w:rsidRPr="5B19DF17">
        <w:rPr>
          <w:rFonts w:ascii="Times New Roman" w:hAnsi="Times New Roman" w:cs="Times New Roman"/>
          <w:sz w:val="24"/>
          <w:szCs w:val="24"/>
        </w:rPr>
        <w:t xml:space="preserve">de services de transport inter-ile) </w:t>
      </w:r>
      <w:r w:rsidRPr="5B19DF17">
        <w:rPr>
          <w:rFonts w:ascii="Times New Roman" w:hAnsi="Times New Roman" w:cs="Times New Roman"/>
          <w:sz w:val="24"/>
          <w:szCs w:val="24"/>
        </w:rPr>
        <w:t>et convenir d'un plan d'action réaliste, avec un calendrier et des responsabilités clairs. Si nécessaire, refléter formellement ces changements par le biais d'une restructuration </w:t>
      </w:r>
      <w:r w:rsidR="18752C7F" w:rsidRPr="5B19DF17">
        <w:rPr>
          <w:rFonts w:ascii="Times New Roman" w:hAnsi="Times New Roman" w:cs="Times New Roman"/>
          <w:sz w:val="24"/>
          <w:szCs w:val="24"/>
        </w:rPr>
        <w:t xml:space="preserve">ou annulation des composantes </w:t>
      </w:r>
      <w:r w:rsidRPr="5B19DF17">
        <w:rPr>
          <w:rFonts w:ascii="Times New Roman" w:hAnsi="Times New Roman" w:cs="Times New Roman"/>
          <w:sz w:val="24"/>
          <w:szCs w:val="24"/>
        </w:rPr>
        <w:t>;</w:t>
      </w:r>
    </w:p>
    <w:p w14:paraId="00AB5E09" w14:textId="294857A6" w:rsidR="009D50A6" w:rsidRPr="006A53F5" w:rsidRDefault="009D50A6" w:rsidP="009D50A6">
      <w:pPr>
        <w:pStyle w:val="Paragraphedeliste"/>
        <w:numPr>
          <w:ilvl w:val="0"/>
          <w:numId w:val="2"/>
        </w:numPr>
        <w:spacing w:after="0" w:line="240" w:lineRule="auto"/>
        <w:jc w:val="both"/>
        <w:rPr>
          <w:rFonts w:ascii="Times New Roman" w:hAnsi="Times New Roman" w:cs="Times New Roman"/>
        </w:rPr>
      </w:pPr>
      <w:r w:rsidRPr="5B19DF17">
        <w:rPr>
          <w:rFonts w:ascii="Times New Roman" w:hAnsi="Times New Roman" w:cs="Times New Roman"/>
          <w:b/>
          <w:bCs/>
          <w:sz w:val="24"/>
          <w:szCs w:val="24"/>
        </w:rPr>
        <w:t>Analyser l’efficacité du cadre organisationnel</w:t>
      </w:r>
      <w:r w:rsidRPr="5B19DF17">
        <w:rPr>
          <w:rFonts w:ascii="Times New Roman" w:hAnsi="Times New Roman" w:cs="Times New Roman"/>
          <w:sz w:val="24"/>
          <w:szCs w:val="24"/>
        </w:rPr>
        <w:t xml:space="preserve"> et des arrangements institutionnels du projet </w:t>
      </w:r>
      <w:r w:rsidR="00DF742C" w:rsidRPr="5B19DF17">
        <w:rPr>
          <w:rFonts w:ascii="Times New Roman" w:hAnsi="Times New Roman" w:cs="Times New Roman"/>
          <w:sz w:val="24"/>
          <w:szCs w:val="24"/>
        </w:rPr>
        <w:t>(y compris, la collaboration avec les autres bailleurs de fonds</w:t>
      </w:r>
      <w:r w:rsidR="00CC1088" w:rsidRPr="5B19DF17">
        <w:rPr>
          <w:rFonts w:ascii="Times New Roman" w:hAnsi="Times New Roman" w:cs="Times New Roman"/>
          <w:sz w:val="24"/>
          <w:szCs w:val="24"/>
        </w:rPr>
        <w:t xml:space="preserve">, </w:t>
      </w:r>
      <w:r w:rsidR="2946C602" w:rsidRPr="5B19DF17">
        <w:rPr>
          <w:rFonts w:ascii="Times New Roman" w:hAnsi="Times New Roman" w:cs="Times New Roman"/>
          <w:sz w:val="24"/>
          <w:szCs w:val="24"/>
        </w:rPr>
        <w:t>le mécanisme</w:t>
      </w:r>
      <w:r w:rsidR="00CC1088" w:rsidRPr="5B19DF17">
        <w:rPr>
          <w:rFonts w:ascii="Times New Roman" w:hAnsi="Times New Roman" w:cs="Times New Roman"/>
          <w:sz w:val="24"/>
          <w:szCs w:val="24"/>
        </w:rPr>
        <w:t xml:space="preserve"> de cofinancement</w:t>
      </w:r>
      <w:r w:rsidR="00DF742C" w:rsidRPr="5B19DF17">
        <w:rPr>
          <w:rFonts w:ascii="Times New Roman" w:hAnsi="Times New Roman" w:cs="Times New Roman"/>
          <w:sz w:val="24"/>
          <w:szCs w:val="24"/>
        </w:rPr>
        <w:t xml:space="preserve">) </w:t>
      </w:r>
      <w:r w:rsidRPr="5B19DF17">
        <w:rPr>
          <w:rFonts w:ascii="Times New Roman" w:hAnsi="Times New Roman" w:cs="Times New Roman"/>
          <w:sz w:val="24"/>
          <w:szCs w:val="24"/>
        </w:rPr>
        <w:t>pour faciliter la réalisation des résultats et leur durabilité</w:t>
      </w:r>
      <w:r w:rsidRPr="5B19DF17">
        <w:rPr>
          <w:rFonts w:ascii="Times New Roman" w:hAnsi="Times New Roman" w:cs="Times New Roman"/>
        </w:rPr>
        <w:t> ;</w:t>
      </w:r>
    </w:p>
    <w:p w14:paraId="00AB5E0A" w14:textId="37D4978C" w:rsidR="009D50A6" w:rsidRPr="006A53F5" w:rsidRDefault="009D50A6" w:rsidP="009D50A6">
      <w:pPr>
        <w:pStyle w:val="Paragraphedeliste"/>
        <w:numPr>
          <w:ilvl w:val="0"/>
          <w:numId w:val="2"/>
        </w:numPr>
        <w:spacing w:after="0" w:line="240" w:lineRule="auto"/>
        <w:jc w:val="both"/>
        <w:rPr>
          <w:rFonts w:ascii="Times New Roman" w:hAnsi="Times New Roman" w:cs="Times New Roman"/>
          <w:sz w:val="24"/>
          <w:szCs w:val="24"/>
        </w:rPr>
      </w:pPr>
      <w:r w:rsidRPr="5B19DF17">
        <w:rPr>
          <w:rFonts w:ascii="Times New Roman" w:hAnsi="Times New Roman" w:cs="Times New Roman"/>
          <w:b/>
          <w:bCs/>
          <w:sz w:val="24"/>
          <w:szCs w:val="24"/>
        </w:rPr>
        <w:t>Analyser le niveau de partenariat</w:t>
      </w:r>
      <w:r w:rsidRPr="5B19DF17">
        <w:rPr>
          <w:rFonts w:ascii="Times New Roman" w:hAnsi="Times New Roman" w:cs="Times New Roman"/>
          <w:sz w:val="24"/>
          <w:szCs w:val="24"/>
        </w:rPr>
        <w:t xml:space="preserve"> et les pistes de collaboration à développer entre le projet et les autres acteurs (projets/programmes et partenaires techniques financiers) impliqués dans le développement du secteur </w:t>
      </w:r>
      <w:r w:rsidR="00AD2434" w:rsidRPr="5B19DF17">
        <w:rPr>
          <w:rFonts w:ascii="Times New Roman" w:hAnsi="Times New Roman" w:cs="Times New Roman"/>
          <w:sz w:val="24"/>
          <w:szCs w:val="24"/>
        </w:rPr>
        <w:t>maritim</w:t>
      </w:r>
      <w:r w:rsidR="0072319C" w:rsidRPr="5B19DF17">
        <w:rPr>
          <w:rFonts w:ascii="Times New Roman" w:hAnsi="Times New Roman" w:cs="Times New Roman"/>
          <w:sz w:val="24"/>
          <w:szCs w:val="24"/>
        </w:rPr>
        <w:t xml:space="preserve">e (e.g. </w:t>
      </w:r>
      <w:r w:rsidR="7E37016C" w:rsidRPr="5B19DF17">
        <w:rPr>
          <w:rFonts w:ascii="Times New Roman" w:hAnsi="Times New Roman" w:cs="Times New Roman"/>
          <w:sz w:val="24"/>
          <w:szCs w:val="24"/>
        </w:rPr>
        <w:t xml:space="preserve">le </w:t>
      </w:r>
      <w:r w:rsidR="00896119" w:rsidRPr="5B19DF17">
        <w:rPr>
          <w:rFonts w:ascii="Times New Roman" w:hAnsi="Times New Roman" w:cs="Times New Roman"/>
          <w:sz w:val="24"/>
          <w:szCs w:val="24"/>
        </w:rPr>
        <w:t>développement du port Moroni ou Mutsamudu</w:t>
      </w:r>
      <w:r w:rsidR="00DF742C" w:rsidRPr="5B19DF17">
        <w:rPr>
          <w:rFonts w:ascii="Times New Roman" w:hAnsi="Times New Roman" w:cs="Times New Roman"/>
          <w:sz w:val="24"/>
          <w:szCs w:val="24"/>
        </w:rPr>
        <w:t xml:space="preserve"> ; </w:t>
      </w:r>
      <w:r w:rsidR="4BE816A1" w:rsidRPr="5B19DF17">
        <w:rPr>
          <w:rFonts w:ascii="Times New Roman" w:hAnsi="Times New Roman" w:cs="Times New Roman"/>
          <w:sz w:val="24"/>
          <w:szCs w:val="24"/>
        </w:rPr>
        <w:t>l’</w:t>
      </w:r>
      <w:r w:rsidR="00DF742C" w:rsidRPr="5B19DF17">
        <w:rPr>
          <w:rFonts w:ascii="Times New Roman" w:hAnsi="Times New Roman" w:cs="Times New Roman"/>
          <w:sz w:val="24"/>
          <w:szCs w:val="24"/>
        </w:rPr>
        <w:t>achet de ferry, etc.</w:t>
      </w:r>
      <w:r w:rsidR="00896119" w:rsidRPr="5B19DF17">
        <w:rPr>
          <w:rFonts w:ascii="Times New Roman" w:hAnsi="Times New Roman" w:cs="Times New Roman"/>
          <w:sz w:val="24"/>
          <w:szCs w:val="24"/>
        </w:rPr>
        <w:t>)</w:t>
      </w:r>
      <w:r w:rsidRPr="5B19DF17">
        <w:rPr>
          <w:rFonts w:ascii="Times New Roman" w:hAnsi="Times New Roman" w:cs="Times New Roman"/>
          <w:sz w:val="24"/>
          <w:szCs w:val="24"/>
        </w:rPr>
        <w:t xml:space="preserve"> ;</w:t>
      </w:r>
    </w:p>
    <w:p w14:paraId="00AB5E0B" w14:textId="77777777" w:rsidR="009D50A6" w:rsidRPr="006A53F5" w:rsidRDefault="009D50A6" w:rsidP="009D50A6">
      <w:pPr>
        <w:pStyle w:val="Paragraphedeliste"/>
        <w:numPr>
          <w:ilvl w:val="0"/>
          <w:numId w:val="2"/>
        </w:numPr>
        <w:spacing w:after="0" w:line="240" w:lineRule="auto"/>
        <w:jc w:val="both"/>
        <w:rPr>
          <w:rFonts w:ascii="Times New Roman" w:hAnsi="Times New Roman" w:cs="Times New Roman"/>
          <w:sz w:val="24"/>
          <w:szCs w:val="24"/>
        </w:rPr>
      </w:pPr>
      <w:r w:rsidRPr="006A53F5">
        <w:rPr>
          <w:rFonts w:ascii="Times New Roman" w:hAnsi="Times New Roman" w:cs="Times New Roman"/>
          <w:b/>
          <w:sz w:val="24"/>
          <w:szCs w:val="24"/>
        </w:rPr>
        <w:t>Tirer les leçons de la mise en œuvre</w:t>
      </w:r>
      <w:r w:rsidRPr="006A53F5">
        <w:rPr>
          <w:rFonts w:ascii="Times New Roman" w:hAnsi="Times New Roman" w:cs="Times New Roman"/>
          <w:sz w:val="24"/>
          <w:szCs w:val="24"/>
        </w:rPr>
        <w:t xml:space="preserve"> pour éventuellement réorienter les actions et interventions capables d’améliorer la mise en œuvre pour la 2ème moitié du projet ;</w:t>
      </w:r>
    </w:p>
    <w:p w14:paraId="00AB5E0C" w14:textId="77777777" w:rsidR="009D50A6" w:rsidRPr="006A53F5" w:rsidRDefault="009D50A6" w:rsidP="009D50A6">
      <w:pPr>
        <w:pStyle w:val="Paragraphedeliste"/>
        <w:numPr>
          <w:ilvl w:val="0"/>
          <w:numId w:val="2"/>
        </w:numPr>
        <w:spacing w:after="0" w:line="240" w:lineRule="auto"/>
        <w:jc w:val="both"/>
        <w:rPr>
          <w:rFonts w:ascii="Times New Roman" w:hAnsi="Times New Roman" w:cs="Times New Roman"/>
          <w:sz w:val="24"/>
          <w:szCs w:val="24"/>
        </w:rPr>
      </w:pPr>
      <w:r w:rsidRPr="006A53F5">
        <w:rPr>
          <w:rFonts w:ascii="Times New Roman" w:hAnsi="Times New Roman" w:cs="Times New Roman"/>
          <w:b/>
          <w:sz w:val="24"/>
          <w:szCs w:val="24"/>
        </w:rPr>
        <w:lastRenderedPageBreak/>
        <w:t>Sur la base de ces différentes analyses</w:t>
      </w:r>
      <w:r w:rsidRPr="006A53F5">
        <w:rPr>
          <w:rFonts w:ascii="Times New Roman" w:hAnsi="Times New Roman" w:cs="Times New Roman"/>
          <w:sz w:val="24"/>
          <w:szCs w:val="24"/>
        </w:rPr>
        <w:t xml:space="preserve">, faire des recommandations et propositions opérationnelles afin d’améliorer la pertinence, l’efficacité, l’efficience, la durabilité et les effets du Projet ; </w:t>
      </w:r>
    </w:p>
    <w:p w14:paraId="00AB5E0D" w14:textId="77777777" w:rsidR="009D50A6" w:rsidRPr="006A53F5" w:rsidRDefault="009D50A6" w:rsidP="009D50A6">
      <w:pPr>
        <w:pStyle w:val="Paragraphedeliste"/>
        <w:numPr>
          <w:ilvl w:val="0"/>
          <w:numId w:val="2"/>
        </w:numPr>
        <w:spacing w:after="0" w:line="240" w:lineRule="auto"/>
        <w:jc w:val="both"/>
        <w:rPr>
          <w:rFonts w:ascii="Times New Roman" w:hAnsi="Times New Roman" w:cs="Times New Roman"/>
          <w:sz w:val="24"/>
          <w:szCs w:val="24"/>
        </w:rPr>
      </w:pPr>
      <w:r w:rsidRPr="006A53F5">
        <w:rPr>
          <w:rFonts w:ascii="Times New Roman" w:hAnsi="Times New Roman" w:cs="Times New Roman"/>
          <w:b/>
          <w:sz w:val="24"/>
          <w:szCs w:val="24"/>
        </w:rPr>
        <w:t>Valider les résultats de l’évaluation</w:t>
      </w:r>
      <w:r w:rsidRPr="006A53F5">
        <w:rPr>
          <w:rFonts w:ascii="Times New Roman" w:hAnsi="Times New Roman" w:cs="Times New Roman"/>
          <w:sz w:val="24"/>
          <w:szCs w:val="24"/>
        </w:rPr>
        <w:t xml:space="preserve"> par les acteurs clés impliqués dans la mise en œuvre du projet. </w:t>
      </w:r>
    </w:p>
    <w:p w14:paraId="00AB5E0E" w14:textId="77777777" w:rsidR="009D50A6" w:rsidRPr="006A53F5" w:rsidRDefault="009D50A6" w:rsidP="009D50A6">
      <w:pPr>
        <w:spacing w:after="0" w:line="240" w:lineRule="auto"/>
        <w:contextualSpacing/>
        <w:jc w:val="both"/>
        <w:rPr>
          <w:rFonts w:ascii="Times New Roman" w:hAnsi="Times New Roman" w:cs="Times New Roman"/>
        </w:rPr>
      </w:pPr>
    </w:p>
    <w:p w14:paraId="00AB5E0F" w14:textId="2BC83E91" w:rsidR="009D50A6" w:rsidRPr="00467366" w:rsidRDefault="00731DBD" w:rsidP="00467366">
      <w:pPr>
        <w:pStyle w:val="Paragraphedeliste"/>
        <w:numPr>
          <w:ilvl w:val="0"/>
          <w:numId w:val="12"/>
        </w:numPr>
        <w:spacing w:after="0" w:line="240" w:lineRule="auto"/>
        <w:jc w:val="both"/>
        <w:rPr>
          <w:rFonts w:ascii="Times New Roman" w:hAnsi="Times New Roman"/>
          <w:b/>
          <w:sz w:val="24"/>
        </w:rPr>
      </w:pPr>
      <w:r w:rsidRPr="00467366">
        <w:rPr>
          <w:rFonts w:ascii="Times New Roman" w:hAnsi="Times New Roman" w:cs="Times New Roman"/>
          <w:b/>
          <w:bCs/>
          <w:sz w:val="24"/>
          <w:szCs w:val="24"/>
        </w:rPr>
        <w:t>RESULTATS</w:t>
      </w:r>
      <w:r w:rsidRPr="00467366">
        <w:rPr>
          <w:rFonts w:ascii="Times New Roman" w:hAnsi="Times New Roman"/>
          <w:b/>
          <w:sz w:val="24"/>
        </w:rPr>
        <w:t xml:space="preserve"> ATTENDUS</w:t>
      </w:r>
    </w:p>
    <w:p w14:paraId="69087B4F" w14:textId="77777777" w:rsidR="00467366" w:rsidRDefault="00467366" w:rsidP="009D50A6">
      <w:pPr>
        <w:spacing w:after="0" w:line="240" w:lineRule="auto"/>
        <w:contextualSpacing/>
        <w:jc w:val="both"/>
        <w:rPr>
          <w:rFonts w:ascii="Times New Roman" w:hAnsi="Times New Roman" w:cs="Times New Roman"/>
          <w:sz w:val="24"/>
          <w:szCs w:val="24"/>
        </w:rPr>
      </w:pPr>
    </w:p>
    <w:p w14:paraId="00AB5E11" w14:textId="62621D3C" w:rsidR="009D50A6" w:rsidRPr="006A53F5" w:rsidRDefault="009D50A6" w:rsidP="009D50A6">
      <w:pPr>
        <w:spacing w:after="0" w:line="240" w:lineRule="auto"/>
        <w:contextualSpacing/>
        <w:jc w:val="both"/>
        <w:rPr>
          <w:rFonts w:ascii="Times New Roman" w:hAnsi="Times New Roman" w:cs="Times New Roman"/>
          <w:sz w:val="24"/>
          <w:szCs w:val="24"/>
        </w:rPr>
      </w:pPr>
      <w:r w:rsidRPr="006A53F5">
        <w:rPr>
          <w:rFonts w:ascii="Times New Roman" w:hAnsi="Times New Roman" w:cs="Times New Roman"/>
          <w:sz w:val="24"/>
          <w:szCs w:val="24"/>
        </w:rPr>
        <w:t>Les résultats attendus de la mission d’évaluation sont :</w:t>
      </w:r>
    </w:p>
    <w:p w14:paraId="00AB5E12" w14:textId="77777777" w:rsidR="009D50A6" w:rsidRPr="006A53F5" w:rsidRDefault="009D50A6" w:rsidP="009D50A6">
      <w:pPr>
        <w:pStyle w:val="Paragraphedeliste"/>
        <w:numPr>
          <w:ilvl w:val="0"/>
          <w:numId w:val="2"/>
        </w:numPr>
        <w:spacing w:after="0" w:line="240" w:lineRule="auto"/>
        <w:jc w:val="both"/>
        <w:rPr>
          <w:rFonts w:ascii="Times New Roman" w:hAnsi="Times New Roman" w:cs="Times New Roman"/>
          <w:sz w:val="24"/>
          <w:szCs w:val="24"/>
        </w:rPr>
      </w:pPr>
      <w:r w:rsidRPr="006A53F5">
        <w:rPr>
          <w:rFonts w:ascii="Times New Roman" w:hAnsi="Times New Roman" w:cs="Times New Roman"/>
          <w:sz w:val="24"/>
          <w:szCs w:val="24"/>
        </w:rPr>
        <w:t xml:space="preserve">la pertinence, l’efficacité, l’efficience, la durabilité et les effets du Projet sont analysés et appréciés ; </w:t>
      </w:r>
    </w:p>
    <w:p w14:paraId="00AB5E13" w14:textId="77777777" w:rsidR="009D50A6" w:rsidRPr="006A53F5" w:rsidRDefault="009D50A6" w:rsidP="009D50A6">
      <w:pPr>
        <w:pStyle w:val="Paragraphedeliste"/>
        <w:numPr>
          <w:ilvl w:val="0"/>
          <w:numId w:val="2"/>
        </w:numPr>
        <w:spacing w:after="0" w:line="240" w:lineRule="auto"/>
        <w:jc w:val="both"/>
        <w:rPr>
          <w:rFonts w:ascii="Times New Roman" w:hAnsi="Times New Roman" w:cs="Times New Roman"/>
          <w:sz w:val="24"/>
          <w:szCs w:val="24"/>
        </w:rPr>
      </w:pPr>
      <w:r w:rsidRPr="006A53F5">
        <w:rPr>
          <w:rFonts w:ascii="Times New Roman" w:hAnsi="Times New Roman" w:cs="Times New Roman"/>
          <w:sz w:val="24"/>
          <w:szCs w:val="24"/>
        </w:rPr>
        <w:t>des enseignements, des conclusions et recommandations en vue d’améliorer les résultats du projet sont tirés ;</w:t>
      </w:r>
    </w:p>
    <w:p w14:paraId="00AB5E14" w14:textId="77777777" w:rsidR="009D50A6" w:rsidRPr="0019059C" w:rsidRDefault="009D50A6" w:rsidP="009D50A6">
      <w:pPr>
        <w:spacing w:after="0" w:line="240" w:lineRule="auto"/>
        <w:contextualSpacing/>
        <w:jc w:val="both"/>
        <w:rPr>
          <w:rFonts w:cstheme="minorHAnsi"/>
        </w:rPr>
      </w:pPr>
    </w:p>
    <w:p w14:paraId="00AB5E15" w14:textId="77777777" w:rsidR="009D50A6" w:rsidRPr="006A53F5" w:rsidRDefault="009D50A6" w:rsidP="009D50A6">
      <w:pPr>
        <w:pStyle w:val="Paragraphedeliste"/>
        <w:numPr>
          <w:ilvl w:val="0"/>
          <w:numId w:val="2"/>
        </w:numPr>
        <w:spacing w:after="0" w:line="240" w:lineRule="auto"/>
        <w:jc w:val="both"/>
        <w:rPr>
          <w:rFonts w:ascii="Times New Roman" w:hAnsi="Times New Roman" w:cs="Times New Roman"/>
          <w:sz w:val="24"/>
          <w:szCs w:val="24"/>
        </w:rPr>
      </w:pPr>
      <w:r w:rsidRPr="006A53F5">
        <w:rPr>
          <w:rFonts w:ascii="Times New Roman" w:hAnsi="Times New Roman" w:cs="Times New Roman"/>
          <w:sz w:val="24"/>
          <w:szCs w:val="24"/>
        </w:rPr>
        <w:t>Les résultats de l’évaluation sont validés par les acteurs clés impliqués dans la mise en œuvre du projet ;</w:t>
      </w:r>
    </w:p>
    <w:p w14:paraId="00AB5E16" w14:textId="77777777" w:rsidR="009D50A6" w:rsidRPr="006A53F5" w:rsidRDefault="009D50A6" w:rsidP="009D50A6">
      <w:pPr>
        <w:pStyle w:val="Paragraphedeliste"/>
        <w:numPr>
          <w:ilvl w:val="0"/>
          <w:numId w:val="2"/>
        </w:numPr>
        <w:spacing w:after="0" w:line="240" w:lineRule="auto"/>
        <w:jc w:val="both"/>
        <w:rPr>
          <w:rFonts w:ascii="Times New Roman" w:hAnsi="Times New Roman" w:cs="Times New Roman"/>
        </w:rPr>
      </w:pPr>
      <w:r w:rsidRPr="006A53F5">
        <w:rPr>
          <w:rFonts w:ascii="Times New Roman" w:hAnsi="Times New Roman" w:cs="Times New Roman"/>
          <w:sz w:val="24"/>
          <w:szCs w:val="24"/>
        </w:rPr>
        <w:t>De formuler des recommandations pertinentes sont formulées et des scénarios avec un plan d’action détaillé et opérationnel sont proposés</w:t>
      </w:r>
      <w:r w:rsidRPr="006A53F5">
        <w:rPr>
          <w:rFonts w:ascii="Times New Roman" w:hAnsi="Times New Roman" w:cs="Times New Roman"/>
        </w:rPr>
        <w:t> ;</w:t>
      </w:r>
    </w:p>
    <w:p w14:paraId="00AB5E17" w14:textId="77777777" w:rsidR="009D50A6" w:rsidRPr="0034097C" w:rsidRDefault="009D50A6" w:rsidP="0034097C">
      <w:pPr>
        <w:pStyle w:val="PARANUM"/>
        <w:tabs>
          <w:tab w:val="left" w:pos="540"/>
        </w:tabs>
        <w:spacing w:after="0"/>
        <w:ind w:left="426"/>
        <w:contextualSpacing/>
        <w:rPr>
          <w:rFonts w:ascii="Times New Roman" w:hAnsi="Times New Roman"/>
          <w:b/>
          <w:sz w:val="24"/>
        </w:rPr>
      </w:pPr>
    </w:p>
    <w:p w14:paraId="00AB5E18" w14:textId="691A3FF9" w:rsidR="009D50A6" w:rsidRPr="00467366" w:rsidRDefault="009D50A6" w:rsidP="00467366">
      <w:pPr>
        <w:pStyle w:val="Paragraphedeliste"/>
        <w:numPr>
          <w:ilvl w:val="0"/>
          <w:numId w:val="12"/>
        </w:numPr>
        <w:spacing w:after="0" w:line="240" w:lineRule="auto"/>
        <w:jc w:val="both"/>
        <w:rPr>
          <w:rFonts w:ascii="Times New Roman" w:hAnsi="Times New Roman" w:cs="Times New Roman"/>
          <w:b/>
          <w:bCs/>
          <w:sz w:val="24"/>
          <w:szCs w:val="24"/>
        </w:rPr>
      </w:pPr>
      <w:r w:rsidRPr="00467366">
        <w:rPr>
          <w:rFonts w:ascii="Times New Roman" w:hAnsi="Times New Roman" w:cs="Times New Roman"/>
          <w:b/>
          <w:bCs/>
          <w:sz w:val="24"/>
          <w:szCs w:val="24"/>
        </w:rPr>
        <w:t>METHODOLOGIE DE MISE EN ŒUVRE</w:t>
      </w:r>
    </w:p>
    <w:p w14:paraId="00AB5E19" w14:textId="77777777" w:rsidR="009D50A6" w:rsidRPr="0034097C" w:rsidRDefault="009D50A6" w:rsidP="0034097C">
      <w:pPr>
        <w:pStyle w:val="PARANUM"/>
        <w:tabs>
          <w:tab w:val="left" w:pos="540"/>
        </w:tabs>
        <w:spacing w:after="0"/>
        <w:ind w:left="426"/>
        <w:contextualSpacing/>
        <w:rPr>
          <w:rFonts w:ascii="Times New Roman" w:hAnsi="Times New Roman"/>
          <w:b/>
          <w:sz w:val="24"/>
        </w:rPr>
      </w:pPr>
    </w:p>
    <w:p w14:paraId="00AB5E1A" w14:textId="77777777" w:rsidR="009D50A6" w:rsidRPr="006A53F5" w:rsidRDefault="009D50A6" w:rsidP="009D50A6">
      <w:pPr>
        <w:spacing w:after="0" w:line="240" w:lineRule="auto"/>
        <w:contextualSpacing/>
        <w:jc w:val="both"/>
        <w:rPr>
          <w:rFonts w:ascii="Times New Roman" w:hAnsi="Times New Roman" w:cs="Times New Roman"/>
        </w:rPr>
      </w:pPr>
      <w:r w:rsidRPr="006A53F5">
        <w:rPr>
          <w:rFonts w:ascii="Times New Roman" w:hAnsi="Times New Roman" w:cs="Times New Roman"/>
          <w:sz w:val="24"/>
          <w:szCs w:val="24"/>
        </w:rPr>
        <w:t>Conformémen</w:t>
      </w:r>
      <w:r>
        <w:rPr>
          <w:rFonts w:ascii="Times New Roman" w:hAnsi="Times New Roman" w:cs="Times New Roman"/>
          <w:sz w:val="24"/>
          <w:szCs w:val="24"/>
        </w:rPr>
        <w:t>t aux objectifs de la mission, l</w:t>
      </w:r>
      <w:r w:rsidRPr="006A53F5">
        <w:rPr>
          <w:rFonts w:ascii="Times New Roman" w:hAnsi="Times New Roman" w:cs="Times New Roman"/>
          <w:sz w:val="24"/>
          <w:szCs w:val="24"/>
        </w:rPr>
        <w:t>e consultant recruté sera chargé de la conception de la méthodologie, de la conception des outils de collecte des données, la collecte des données, de l’exploitation et de l’analyse des résultats ainsi que de la production des rapports.</w:t>
      </w:r>
      <w:r w:rsidRPr="006A53F5">
        <w:rPr>
          <w:rFonts w:ascii="Times New Roman" w:eastAsia="Times New Roman" w:hAnsi="Times New Roman" w:cs="Times New Roman"/>
          <w:bCs/>
          <w:kern w:val="0"/>
          <w:sz w:val="24"/>
          <w:szCs w:val="24"/>
          <w:lang w:eastAsia="fr-FR"/>
          <w14:ligatures w14:val="none"/>
        </w:rPr>
        <w:t xml:space="preserve"> Le consultant e</w:t>
      </w:r>
      <w:r>
        <w:rPr>
          <w:rFonts w:ascii="Times New Roman" w:eastAsia="Times New Roman" w:hAnsi="Times New Roman" w:cs="Times New Roman"/>
          <w:bCs/>
          <w:kern w:val="0"/>
          <w:sz w:val="24"/>
          <w:szCs w:val="24"/>
          <w:lang w:eastAsia="fr-FR"/>
          <w14:ligatures w14:val="none"/>
        </w:rPr>
        <w:t xml:space="preserve">n relation avec la Coordination, </w:t>
      </w:r>
      <w:r w:rsidRPr="006A53F5">
        <w:rPr>
          <w:rFonts w:ascii="Times New Roman" w:eastAsia="Times New Roman" w:hAnsi="Times New Roman" w:cs="Times New Roman"/>
          <w:bCs/>
          <w:kern w:val="0"/>
          <w:sz w:val="24"/>
          <w:szCs w:val="24"/>
          <w:lang w:eastAsia="fr-FR"/>
          <w14:ligatures w14:val="none"/>
        </w:rPr>
        <w:t xml:space="preserve">réalisera des visites terrain sur les différents sites d’investissements du projet. Cette forme d’organisation assure la participation des différents partenaires et acteurs du Projet tout en favorisant une bonne appropriation du processus et de l’approche de mise en œuvre. </w:t>
      </w:r>
      <w:r w:rsidRPr="006A53F5">
        <w:rPr>
          <w:rFonts w:ascii="Times New Roman" w:hAnsi="Times New Roman" w:cs="Times New Roman"/>
          <w:sz w:val="24"/>
          <w:szCs w:val="24"/>
        </w:rPr>
        <w:t>L’option méthodologique portera sur une approche participative et itérative. De manière non exhaustive, les étapes comprendront</w:t>
      </w:r>
      <w:r w:rsidRPr="006A53F5">
        <w:rPr>
          <w:rFonts w:ascii="Times New Roman" w:hAnsi="Times New Roman" w:cs="Times New Roman"/>
        </w:rPr>
        <w:t xml:space="preserve"> : </w:t>
      </w:r>
    </w:p>
    <w:p w14:paraId="00AB5E1B" w14:textId="77777777" w:rsidR="009D50A6" w:rsidRPr="006A53F5" w:rsidRDefault="009D50A6" w:rsidP="009D50A6">
      <w:pPr>
        <w:pStyle w:val="Paragraphedeliste"/>
        <w:numPr>
          <w:ilvl w:val="0"/>
          <w:numId w:val="4"/>
        </w:numPr>
        <w:spacing w:after="0" w:line="240" w:lineRule="auto"/>
        <w:jc w:val="both"/>
        <w:rPr>
          <w:rFonts w:ascii="Times New Roman" w:eastAsia="Times New Roman" w:hAnsi="Times New Roman" w:cs="Times New Roman"/>
          <w:bCs/>
          <w:kern w:val="0"/>
          <w:sz w:val="24"/>
          <w:lang w:eastAsia="fr-FR"/>
          <w14:ligatures w14:val="none"/>
        </w:rPr>
      </w:pPr>
      <w:r w:rsidRPr="006A53F5">
        <w:rPr>
          <w:rFonts w:ascii="Times New Roman" w:hAnsi="Times New Roman" w:cs="Times New Roman"/>
          <w:sz w:val="24"/>
        </w:rPr>
        <w:t>Analyse des données et collectes des données</w:t>
      </w:r>
      <w:r w:rsidRPr="006A53F5">
        <w:rPr>
          <w:rFonts w:ascii="Times New Roman" w:eastAsia="Times New Roman" w:hAnsi="Times New Roman" w:cs="Times New Roman"/>
          <w:bCs/>
          <w:kern w:val="0"/>
          <w:sz w:val="24"/>
          <w:lang w:eastAsia="fr-FR"/>
          <w14:ligatures w14:val="none"/>
        </w:rPr>
        <w:t xml:space="preserve"> auprès des différents acteurs de mise en œuvre au niveau institutionnel et des communes/communautés ;</w:t>
      </w:r>
    </w:p>
    <w:p w14:paraId="00AB5E1C" w14:textId="77777777" w:rsidR="009D50A6" w:rsidRPr="006A53F5" w:rsidRDefault="009D50A6" w:rsidP="009D50A6">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bCs/>
          <w:kern w:val="0"/>
          <w:sz w:val="24"/>
          <w:lang w:eastAsia="fr-FR"/>
          <w14:ligatures w14:val="none"/>
        </w:rPr>
      </w:pPr>
      <w:r w:rsidRPr="006A53F5">
        <w:rPr>
          <w:rFonts w:ascii="Times New Roman" w:eastAsia="Times New Roman" w:hAnsi="Times New Roman" w:cs="Times New Roman"/>
          <w:bCs/>
          <w:kern w:val="0"/>
          <w:sz w:val="24"/>
          <w:lang w:eastAsia="fr-FR"/>
          <w14:ligatures w14:val="none"/>
        </w:rPr>
        <w:t xml:space="preserve">Etablir une situation de l’état de mise en œuvre du projet (produits, bénéficiaires touchés, investissements réalisés, investissements complémentaires pour assurer l’atteinte des résultats et leur durabilité) ;  </w:t>
      </w:r>
    </w:p>
    <w:p w14:paraId="00AB5E1D" w14:textId="77777777" w:rsidR="009D50A6" w:rsidRPr="006A53F5" w:rsidRDefault="009D50A6" w:rsidP="009D50A6">
      <w:pPr>
        <w:pStyle w:val="Paragraphedeliste"/>
        <w:numPr>
          <w:ilvl w:val="0"/>
          <w:numId w:val="4"/>
        </w:numPr>
        <w:spacing w:after="0" w:line="240" w:lineRule="auto"/>
        <w:jc w:val="both"/>
        <w:rPr>
          <w:rFonts w:ascii="Times New Roman" w:hAnsi="Times New Roman" w:cs="Times New Roman"/>
          <w:sz w:val="24"/>
        </w:rPr>
      </w:pPr>
      <w:r w:rsidRPr="006A53F5">
        <w:rPr>
          <w:rFonts w:ascii="Times New Roman" w:hAnsi="Times New Roman" w:cs="Times New Roman"/>
          <w:sz w:val="24"/>
        </w:rPr>
        <w:t>D’identifier les points-clés de discussion avec la BM lors de la revue avec des suggestions concrètes pour (i) des scénarios détaillés, (ii) un plan d'action détaillé et opérationnel</w:t>
      </w:r>
      <w:r>
        <w:rPr>
          <w:rFonts w:ascii="Times New Roman" w:hAnsi="Times New Roman" w:cs="Times New Roman"/>
          <w:sz w:val="24"/>
        </w:rPr>
        <w:t xml:space="preserve"> </w:t>
      </w:r>
      <w:r w:rsidRPr="006A53F5">
        <w:rPr>
          <w:rFonts w:ascii="Times New Roman" w:hAnsi="Times New Roman" w:cs="Times New Roman"/>
          <w:sz w:val="24"/>
        </w:rPr>
        <w:t xml:space="preserve">; </w:t>
      </w:r>
    </w:p>
    <w:p w14:paraId="00AB5E1E" w14:textId="77777777" w:rsidR="009D50A6" w:rsidRPr="006A53F5" w:rsidRDefault="009D50A6" w:rsidP="009D50A6">
      <w:pPr>
        <w:pStyle w:val="Paragraphedeliste"/>
        <w:numPr>
          <w:ilvl w:val="0"/>
          <w:numId w:val="4"/>
        </w:numPr>
        <w:spacing w:after="0" w:line="240" w:lineRule="auto"/>
        <w:jc w:val="both"/>
        <w:rPr>
          <w:rFonts w:ascii="Times New Roman" w:hAnsi="Times New Roman" w:cs="Times New Roman"/>
          <w:sz w:val="24"/>
          <w:szCs w:val="24"/>
        </w:rPr>
      </w:pPr>
      <w:r w:rsidRPr="006A53F5">
        <w:rPr>
          <w:rFonts w:ascii="Times New Roman" w:hAnsi="Times New Roman" w:cs="Times New Roman"/>
          <w:sz w:val="24"/>
          <w:szCs w:val="24"/>
        </w:rPr>
        <w:t>D’organiser et de susciter la discussion pendant l’élaboration et la validation du rapport définitif relatif à la revue à mi-parcours du P</w:t>
      </w:r>
      <w:r>
        <w:rPr>
          <w:rFonts w:ascii="Times New Roman" w:hAnsi="Times New Roman" w:cs="Times New Roman"/>
          <w:sz w:val="24"/>
          <w:szCs w:val="24"/>
        </w:rPr>
        <w:t>rojet</w:t>
      </w:r>
      <w:r w:rsidRPr="006A53F5">
        <w:rPr>
          <w:rFonts w:ascii="Times New Roman" w:hAnsi="Times New Roman" w:cs="Times New Roman"/>
          <w:sz w:val="24"/>
          <w:szCs w:val="24"/>
        </w:rPr>
        <w:t>.</w:t>
      </w:r>
    </w:p>
    <w:p w14:paraId="00AB5E1F" w14:textId="77777777" w:rsidR="009D50A6" w:rsidRPr="006A53F5" w:rsidRDefault="009D50A6" w:rsidP="009D50A6">
      <w:pPr>
        <w:spacing w:after="0" w:line="240" w:lineRule="auto"/>
        <w:contextualSpacing/>
        <w:jc w:val="both"/>
        <w:rPr>
          <w:rFonts w:ascii="Times New Roman" w:hAnsi="Times New Roman" w:cs="Times New Roman"/>
          <w:sz w:val="24"/>
          <w:szCs w:val="24"/>
        </w:rPr>
      </w:pPr>
    </w:p>
    <w:p w14:paraId="00AB5E20" w14:textId="77777777" w:rsidR="009D50A6" w:rsidRPr="006A53F5" w:rsidRDefault="009D50A6" w:rsidP="009D50A6">
      <w:pPr>
        <w:spacing w:after="0" w:line="240" w:lineRule="auto"/>
        <w:contextualSpacing/>
        <w:jc w:val="both"/>
        <w:rPr>
          <w:rFonts w:ascii="Times New Roman" w:hAnsi="Times New Roman" w:cs="Times New Roman"/>
          <w:sz w:val="24"/>
          <w:szCs w:val="24"/>
        </w:rPr>
      </w:pPr>
      <w:r w:rsidRPr="006A53F5">
        <w:rPr>
          <w:rFonts w:ascii="Times New Roman" w:hAnsi="Times New Roman" w:cs="Times New Roman"/>
          <w:sz w:val="24"/>
          <w:szCs w:val="24"/>
        </w:rPr>
        <w:t>Un tableau indicatif des aspects à couvrir est disponible en Annexe.</w:t>
      </w:r>
    </w:p>
    <w:p w14:paraId="00AB5E21" w14:textId="77777777" w:rsidR="009D50A6" w:rsidRPr="006A53F5" w:rsidRDefault="009D50A6" w:rsidP="009D50A6">
      <w:pPr>
        <w:spacing w:after="0" w:line="240" w:lineRule="auto"/>
        <w:contextualSpacing/>
        <w:jc w:val="both"/>
        <w:rPr>
          <w:rFonts w:ascii="Times New Roman" w:hAnsi="Times New Roman" w:cs="Times New Roman"/>
          <w:sz w:val="24"/>
          <w:szCs w:val="24"/>
        </w:rPr>
      </w:pPr>
    </w:p>
    <w:p w14:paraId="00AB5E22" w14:textId="77777777" w:rsidR="009D50A6" w:rsidRPr="006A53F5" w:rsidRDefault="009D50A6" w:rsidP="009D50A6">
      <w:pPr>
        <w:spacing w:after="0" w:line="240" w:lineRule="auto"/>
        <w:contextualSpacing/>
        <w:jc w:val="both"/>
        <w:rPr>
          <w:rFonts w:ascii="Times New Roman" w:hAnsi="Times New Roman" w:cs="Times New Roman"/>
          <w:sz w:val="24"/>
          <w:szCs w:val="24"/>
        </w:rPr>
      </w:pPr>
      <w:r w:rsidRPr="006A53F5">
        <w:rPr>
          <w:rFonts w:ascii="Times New Roman" w:hAnsi="Times New Roman" w:cs="Times New Roman"/>
          <w:sz w:val="24"/>
          <w:szCs w:val="24"/>
        </w:rPr>
        <w:t>Une réunion de cadrage entre le projet et le consultant sera organisée pour mieux cerner les missions de ce dernier.</w:t>
      </w:r>
    </w:p>
    <w:p w14:paraId="00AB5E23" w14:textId="77777777" w:rsidR="009D50A6" w:rsidRPr="006A53F5" w:rsidRDefault="009D50A6" w:rsidP="009D50A6">
      <w:pPr>
        <w:spacing w:after="0" w:line="240" w:lineRule="auto"/>
        <w:contextualSpacing/>
        <w:jc w:val="both"/>
        <w:rPr>
          <w:rFonts w:ascii="Times New Roman" w:hAnsi="Times New Roman" w:cs="Times New Roman"/>
          <w:sz w:val="24"/>
          <w:szCs w:val="24"/>
        </w:rPr>
      </w:pPr>
    </w:p>
    <w:p w14:paraId="00AB5E24" w14:textId="58346E09" w:rsidR="009D50A6" w:rsidRPr="00467366" w:rsidRDefault="00731DBD" w:rsidP="00467366">
      <w:pPr>
        <w:pStyle w:val="Paragraphedeliste"/>
        <w:numPr>
          <w:ilvl w:val="0"/>
          <w:numId w:val="12"/>
        </w:numPr>
        <w:spacing w:after="0" w:line="240" w:lineRule="auto"/>
        <w:jc w:val="both"/>
        <w:rPr>
          <w:rFonts w:ascii="Times New Roman" w:hAnsi="Times New Roman" w:cs="Times New Roman"/>
          <w:b/>
          <w:bCs/>
          <w:sz w:val="24"/>
          <w:szCs w:val="24"/>
        </w:rPr>
      </w:pPr>
      <w:r w:rsidRPr="00467366">
        <w:rPr>
          <w:rFonts w:ascii="Times New Roman" w:hAnsi="Times New Roman" w:cs="Times New Roman"/>
          <w:b/>
          <w:bCs/>
          <w:sz w:val="24"/>
          <w:szCs w:val="24"/>
        </w:rPr>
        <w:t>DUREE DE LA MISSION</w:t>
      </w:r>
    </w:p>
    <w:p w14:paraId="24984823" w14:textId="77777777" w:rsidR="00467366" w:rsidRDefault="00467366" w:rsidP="009D50A6">
      <w:pPr>
        <w:spacing w:after="0" w:line="240" w:lineRule="auto"/>
        <w:contextualSpacing/>
        <w:jc w:val="both"/>
        <w:rPr>
          <w:rFonts w:ascii="Times New Roman" w:hAnsi="Times New Roman" w:cs="Times New Roman"/>
          <w:sz w:val="24"/>
          <w:szCs w:val="24"/>
        </w:rPr>
      </w:pPr>
    </w:p>
    <w:p w14:paraId="00AB5E25" w14:textId="4F4EFEF8" w:rsidR="009D50A6" w:rsidRPr="006A53F5" w:rsidRDefault="009D50A6" w:rsidP="009D50A6">
      <w:pPr>
        <w:spacing w:after="0" w:line="240" w:lineRule="auto"/>
        <w:contextualSpacing/>
        <w:jc w:val="both"/>
        <w:rPr>
          <w:rFonts w:ascii="Times New Roman" w:hAnsi="Times New Roman" w:cs="Times New Roman"/>
          <w:sz w:val="24"/>
          <w:szCs w:val="24"/>
        </w:rPr>
      </w:pPr>
      <w:r w:rsidRPr="006A53F5">
        <w:rPr>
          <w:rFonts w:ascii="Times New Roman" w:hAnsi="Times New Roman" w:cs="Times New Roman"/>
          <w:sz w:val="24"/>
          <w:szCs w:val="24"/>
        </w:rPr>
        <w:t xml:space="preserve">La durée totale de la mission est de </w:t>
      </w:r>
      <w:r>
        <w:rPr>
          <w:rFonts w:ascii="Times New Roman" w:hAnsi="Times New Roman" w:cs="Times New Roman"/>
          <w:b/>
          <w:sz w:val="24"/>
          <w:szCs w:val="24"/>
        </w:rPr>
        <w:t>trente (30) jours ouvrable</w:t>
      </w:r>
      <w:r w:rsidRPr="006A53F5">
        <w:rPr>
          <w:rFonts w:ascii="Times New Roman" w:hAnsi="Times New Roman" w:cs="Times New Roman"/>
          <w:b/>
          <w:sz w:val="24"/>
          <w:szCs w:val="24"/>
        </w:rPr>
        <w:t xml:space="preserve">s </w:t>
      </w:r>
      <w:r w:rsidRPr="006A53F5">
        <w:rPr>
          <w:rFonts w:ascii="Times New Roman" w:hAnsi="Times New Roman" w:cs="Times New Roman"/>
          <w:sz w:val="24"/>
          <w:szCs w:val="24"/>
        </w:rPr>
        <w:t xml:space="preserve">de travail effectif. </w:t>
      </w:r>
    </w:p>
    <w:p w14:paraId="00AB5E26" w14:textId="77777777" w:rsidR="009D50A6" w:rsidRPr="006A53F5" w:rsidRDefault="009D50A6" w:rsidP="009D50A6">
      <w:pPr>
        <w:spacing w:after="0" w:line="240" w:lineRule="auto"/>
        <w:contextualSpacing/>
        <w:jc w:val="both"/>
        <w:rPr>
          <w:rFonts w:ascii="Times New Roman" w:hAnsi="Times New Roman" w:cs="Times New Roman"/>
          <w:sz w:val="24"/>
          <w:szCs w:val="24"/>
        </w:rPr>
      </w:pPr>
    </w:p>
    <w:p w14:paraId="20D2F354" w14:textId="77777777" w:rsidR="005A7714" w:rsidRDefault="005A7714" w:rsidP="005A7714">
      <w:pPr>
        <w:pStyle w:val="Paragraphedeliste"/>
        <w:spacing w:after="0" w:line="240" w:lineRule="auto"/>
        <w:jc w:val="both"/>
        <w:rPr>
          <w:rFonts w:ascii="Times New Roman" w:hAnsi="Times New Roman" w:cs="Times New Roman"/>
          <w:b/>
          <w:bCs/>
          <w:sz w:val="24"/>
          <w:szCs w:val="24"/>
        </w:rPr>
      </w:pPr>
    </w:p>
    <w:p w14:paraId="00AB5E27" w14:textId="0294C840" w:rsidR="009D50A6" w:rsidRPr="00467366" w:rsidRDefault="00731DBD" w:rsidP="00467366">
      <w:pPr>
        <w:pStyle w:val="Paragraphedeliste"/>
        <w:numPr>
          <w:ilvl w:val="0"/>
          <w:numId w:val="12"/>
        </w:numPr>
        <w:spacing w:after="0" w:line="240" w:lineRule="auto"/>
        <w:jc w:val="both"/>
        <w:rPr>
          <w:rFonts w:ascii="Times New Roman" w:hAnsi="Times New Roman" w:cs="Times New Roman"/>
          <w:b/>
          <w:bCs/>
          <w:sz w:val="24"/>
          <w:szCs w:val="24"/>
        </w:rPr>
      </w:pPr>
      <w:r w:rsidRPr="00467366">
        <w:rPr>
          <w:rFonts w:ascii="Times New Roman" w:hAnsi="Times New Roman" w:cs="Times New Roman"/>
          <w:b/>
          <w:bCs/>
          <w:sz w:val="24"/>
          <w:szCs w:val="24"/>
        </w:rPr>
        <w:lastRenderedPageBreak/>
        <w:t>PROFIL DU CONSULTANT</w:t>
      </w:r>
    </w:p>
    <w:p w14:paraId="7DB31F26" w14:textId="77777777" w:rsidR="00467366" w:rsidRPr="006A53F5" w:rsidRDefault="00467366" w:rsidP="00467366">
      <w:pPr>
        <w:pStyle w:val="Paragraphedeliste"/>
        <w:spacing w:after="0" w:line="240" w:lineRule="auto"/>
        <w:ind w:left="142"/>
        <w:jc w:val="both"/>
        <w:rPr>
          <w:rFonts w:ascii="Times New Roman" w:hAnsi="Times New Roman" w:cs="Times New Roman"/>
          <w:b/>
          <w:sz w:val="24"/>
          <w:szCs w:val="24"/>
          <w:u w:val="single"/>
        </w:rPr>
      </w:pPr>
    </w:p>
    <w:p w14:paraId="00AB5E28" w14:textId="77777777" w:rsidR="009D50A6" w:rsidRPr="006A53F5" w:rsidRDefault="009D50A6" w:rsidP="009D50A6">
      <w:pPr>
        <w:numPr>
          <w:ilvl w:val="0"/>
          <w:numId w:val="3"/>
        </w:numPr>
        <w:spacing w:after="0" w:line="240" w:lineRule="auto"/>
        <w:ind w:left="714" w:hanging="357"/>
        <w:contextualSpacing/>
        <w:jc w:val="both"/>
        <w:rPr>
          <w:rFonts w:ascii="Times New Roman" w:hAnsi="Times New Roman" w:cs="Times New Roman"/>
          <w:sz w:val="24"/>
          <w:szCs w:val="24"/>
        </w:rPr>
      </w:pPr>
      <w:r w:rsidRPr="006A53F5">
        <w:rPr>
          <w:rFonts w:ascii="Times New Roman" w:hAnsi="Times New Roman" w:cs="Times New Roman"/>
          <w:sz w:val="24"/>
          <w:szCs w:val="24"/>
        </w:rPr>
        <w:t>Formation universitaire (Bac +5) en gestion ou suivi-évaluation des projets de développement ou équivalent ;</w:t>
      </w:r>
    </w:p>
    <w:p w14:paraId="00AB5E29" w14:textId="77777777" w:rsidR="009D50A6" w:rsidRPr="006A53F5" w:rsidRDefault="009D50A6" w:rsidP="009D50A6">
      <w:pPr>
        <w:numPr>
          <w:ilvl w:val="0"/>
          <w:numId w:val="3"/>
        </w:numPr>
        <w:spacing w:after="0" w:line="240" w:lineRule="auto"/>
        <w:ind w:left="714" w:hanging="357"/>
        <w:contextualSpacing/>
        <w:jc w:val="both"/>
        <w:rPr>
          <w:rFonts w:ascii="Times New Roman" w:hAnsi="Times New Roman" w:cs="Times New Roman"/>
          <w:sz w:val="24"/>
          <w:szCs w:val="24"/>
        </w:rPr>
      </w:pPr>
      <w:r w:rsidRPr="006A53F5">
        <w:rPr>
          <w:rFonts w:ascii="Times New Roman" w:hAnsi="Times New Roman" w:cs="Times New Roman"/>
          <w:sz w:val="24"/>
          <w:szCs w:val="24"/>
        </w:rPr>
        <w:t>Expérience avérée en matière d’évaluation de projets/programme de développement (mi-parcours ou final) ;</w:t>
      </w:r>
    </w:p>
    <w:p w14:paraId="00AB5E2A" w14:textId="77777777" w:rsidR="009D50A6" w:rsidRPr="006A53F5" w:rsidRDefault="009D50A6" w:rsidP="009D50A6">
      <w:pPr>
        <w:pStyle w:val="Paragraphedeliste"/>
        <w:widowControl w:val="0"/>
        <w:numPr>
          <w:ilvl w:val="0"/>
          <w:numId w:val="3"/>
        </w:numPr>
        <w:autoSpaceDE w:val="0"/>
        <w:autoSpaceDN w:val="0"/>
        <w:adjustRightInd w:val="0"/>
        <w:spacing w:after="0" w:line="240" w:lineRule="auto"/>
        <w:jc w:val="both"/>
        <w:rPr>
          <w:rFonts w:ascii="Times New Roman" w:eastAsia="Times New Roman" w:hAnsi="Times New Roman" w:cs="Times New Roman"/>
          <w:bCs/>
          <w:kern w:val="0"/>
          <w:sz w:val="24"/>
          <w:szCs w:val="24"/>
          <w:lang w:eastAsia="fr-FR"/>
          <w14:ligatures w14:val="none"/>
        </w:rPr>
      </w:pPr>
      <w:r w:rsidRPr="006A53F5">
        <w:rPr>
          <w:rFonts w:ascii="Times New Roman" w:eastAsia="Times New Roman" w:hAnsi="Times New Roman" w:cs="Times New Roman"/>
          <w:bCs/>
          <w:kern w:val="0"/>
          <w:sz w:val="24"/>
          <w:szCs w:val="24"/>
          <w:lang w:eastAsia="fr-FR"/>
          <w14:ligatures w14:val="none"/>
        </w:rPr>
        <w:t xml:space="preserve">Être doté de solides connaissances du milieu et de la dynamique de zones </w:t>
      </w:r>
      <w:r>
        <w:rPr>
          <w:rFonts w:ascii="Times New Roman" w:eastAsia="Times New Roman" w:hAnsi="Times New Roman" w:cs="Times New Roman"/>
          <w:bCs/>
          <w:kern w:val="0"/>
          <w:sz w:val="24"/>
          <w:szCs w:val="24"/>
          <w:lang w:eastAsia="fr-FR"/>
          <w14:ligatures w14:val="none"/>
        </w:rPr>
        <w:t xml:space="preserve">concernées par le projet </w:t>
      </w:r>
      <w:r w:rsidRPr="006A53F5">
        <w:rPr>
          <w:rFonts w:ascii="Times New Roman" w:eastAsia="Times New Roman" w:hAnsi="Times New Roman" w:cs="Times New Roman"/>
          <w:bCs/>
          <w:kern w:val="0"/>
          <w:sz w:val="24"/>
          <w:szCs w:val="24"/>
          <w:lang w:eastAsia="fr-FR"/>
          <w14:ligatures w14:val="none"/>
        </w:rPr>
        <w:t>;</w:t>
      </w:r>
    </w:p>
    <w:p w14:paraId="00AB5E2B" w14:textId="77777777" w:rsidR="009D50A6" w:rsidRDefault="009D50A6" w:rsidP="009D50A6">
      <w:pPr>
        <w:pStyle w:val="Paragraphedeliste"/>
        <w:widowControl w:val="0"/>
        <w:numPr>
          <w:ilvl w:val="0"/>
          <w:numId w:val="3"/>
        </w:numPr>
        <w:autoSpaceDE w:val="0"/>
        <w:autoSpaceDN w:val="0"/>
        <w:adjustRightInd w:val="0"/>
        <w:spacing w:after="0" w:line="240" w:lineRule="auto"/>
        <w:jc w:val="both"/>
        <w:rPr>
          <w:rFonts w:ascii="Times New Roman" w:eastAsia="Times New Roman" w:hAnsi="Times New Roman" w:cs="Times New Roman"/>
          <w:bCs/>
          <w:kern w:val="0"/>
          <w:sz w:val="24"/>
          <w:szCs w:val="24"/>
          <w:lang w:eastAsia="fr-FR"/>
          <w14:ligatures w14:val="none"/>
        </w:rPr>
      </w:pPr>
      <w:r w:rsidRPr="006A53F5">
        <w:rPr>
          <w:rFonts w:ascii="Times New Roman" w:eastAsia="Times New Roman" w:hAnsi="Times New Roman" w:cs="Times New Roman"/>
          <w:bCs/>
          <w:kern w:val="0"/>
          <w:sz w:val="24"/>
          <w:szCs w:val="24"/>
          <w:lang w:eastAsia="fr-FR"/>
          <w14:ligatures w14:val="none"/>
        </w:rPr>
        <w:t>Avoir conduit une mission similaire dans les projets financés par la Banque Mondiale serait un atout.</w:t>
      </w:r>
    </w:p>
    <w:p w14:paraId="1F4904EF" w14:textId="77777777" w:rsidR="00467366" w:rsidRDefault="00467366" w:rsidP="00467366">
      <w:pPr>
        <w:pStyle w:val="Paragraphedeliste"/>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eastAsia="fr-FR"/>
          <w14:ligatures w14:val="none"/>
        </w:rPr>
      </w:pPr>
    </w:p>
    <w:p w14:paraId="00AB5E2F" w14:textId="05809620" w:rsidR="009D50A6" w:rsidRPr="00467366" w:rsidRDefault="009D50A6" w:rsidP="00467366">
      <w:pPr>
        <w:pStyle w:val="Paragraphedeliste"/>
        <w:numPr>
          <w:ilvl w:val="0"/>
          <w:numId w:val="12"/>
        </w:numPr>
        <w:spacing w:after="0" w:line="240" w:lineRule="auto"/>
        <w:jc w:val="both"/>
        <w:rPr>
          <w:rFonts w:ascii="Times New Roman" w:hAnsi="Times New Roman" w:cs="Times New Roman"/>
          <w:b/>
          <w:bCs/>
          <w:sz w:val="24"/>
          <w:szCs w:val="24"/>
        </w:rPr>
      </w:pPr>
      <w:r w:rsidRPr="00467366">
        <w:rPr>
          <w:rFonts w:ascii="Times New Roman" w:hAnsi="Times New Roman" w:cs="Times New Roman"/>
          <w:b/>
          <w:bCs/>
          <w:sz w:val="24"/>
          <w:szCs w:val="24"/>
        </w:rPr>
        <w:t>CALENDRIER INDICATIF</w:t>
      </w:r>
    </w:p>
    <w:p w14:paraId="00AB5E30" w14:textId="77777777" w:rsidR="009D50A6" w:rsidRPr="006A53F5" w:rsidRDefault="009D50A6" w:rsidP="009D50A6">
      <w:pPr>
        <w:pStyle w:val="Paragraphedeliste"/>
        <w:spacing w:after="0" w:line="240" w:lineRule="auto"/>
        <w:ind w:left="142" w:right="-284"/>
        <w:jc w:val="both"/>
        <w:rPr>
          <w:rFonts w:ascii="Times New Roman" w:eastAsia="Times New Roman" w:hAnsi="Times New Roman" w:cs="Times New Roman"/>
          <w:b/>
          <w:kern w:val="0"/>
          <w:sz w:val="24"/>
          <w:szCs w:val="24"/>
          <w:u w:val="single"/>
          <w:lang w:eastAsia="fr-FR"/>
          <w14:ligatures w14:val="none"/>
        </w:rPr>
      </w:pPr>
    </w:p>
    <w:p w14:paraId="00AB5E31" w14:textId="77777777" w:rsidR="009D50A6" w:rsidRPr="006A53F5" w:rsidRDefault="009D50A6" w:rsidP="009D50A6">
      <w:pPr>
        <w:pStyle w:val="Paragraphedeliste"/>
        <w:widowControl w:val="0"/>
        <w:numPr>
          <w:ilvl w:val="0"/>
          <w:numId w:val="5"/>
        </w:numPr>
        <w:autoSpaceDE w:val="0"/>
        <w:autoSpaceDN w:val="0"/>
        <w:adjustRightInd w:val="0"/>
        <w:spacing w:after="0" w:line="240" w:lineRule="auto"/>
        <w:jc w:val="both"/>
        <w:rPr>
          <w:rFonts w:ascii="Times New Roman" w:eastAsia="Times New Roman" w:hAnsi="Times New Roman" w:cs="Times New Roman"/>
          <w:bCs/>
          <w:sz w:val="24"/>
          <w:szCs w:val="24"/>
        </w:rPr>
      </w:pPr>
      <w:r w:rsidRPr="006A53F5">
        <w:rPr>
          <w:rFonts w:ascii="Times New Roman" w:eastAsia="Times New Roman" w:hAnsi="Times New Roman" w:cs="Times New Roman"/>
          <w:bCs/>
          <w:kern w:val="0"/>
          <w:sz w:val="24"/>
          <w:szCs w:val="24"/>
          <w:lang w:eastAsia="fr-FR"/>
          <w14:ligatures w14:val="none"/>
        </w:rPr>
        <w:t>Un</w:t>
      </w:r>
      <w:r w:rsidRPr="006A53F5">
        <w:rPr>
          <w:rFonts w:ascii="Times New Roman" w:eastAsia="Times New Roman" w:hAnsi="Times New Roman" w:cs="Times New Roman"/>
          <w:bCs/>
          <w:sz w:val="24"/>
          <w:szCs w:val="24"/>
        </w:rPr>
        <w:t xml:space="preserve"> </w:t>
      </w:r>
      <w:r w:rsidRPr="006A53F5">
        <w:rPr>
          <w:rFonts w:ascii="Times New Roman" w:eastAsia="Times New Roman" w:hAnsi="Times New Roman" w:cs="Times New Roman"/>
          <w:b/>
          <w:sz w:val="24"/>
          <w:szCs w:val="24"/>
        </w:rPr>
        <w:t>rapport de démarrage ou un</w:t>
      </w:r>
      <w:r w:rsidRPr="006A53F5">
        <w:rPr>
          <w:rFonts w:ascii="Times New Roman" w:eastAsia="Times New Roman" w:hAnsi="Times New Roman" w:cs="Times New Roman"/>
          <w:b/>
          <w:kern w:val="0"/>
          <w:sz w:val="24"/>
          <w:szCs w:val="24"/>
          <w:lang w:eastAsia="fr-FR"/>
          <w14:ligatures w14:val="none"/>
        </w:rPr>
        <w:t>e note technique</w:t>
      </w:r>
      <w:r w:rsidRPr="006A53F5">
        <w:rPr>
          <w:rFonts w:ascii="Times New Roman" w:eastAsia="Times New Roman" w:hAnsi="Times New Roman" w:cs="Times New Roman"/>
          <w:bCs/>
          <w:kern w:val="0"/>
          <w:sz w:val="24"/>
          <w:szCs w:val="24"/>
          <w:lang w:eastAsia="fr-FR"/>
          <w14:ligatures w14:val="none"/>
        </w:rPr>
        <w:t xml:space="preserve"> portant sur la démarche méthodologique, les outils de collecte des données et le plan détaillé de mise en œuvre de l’évaluation ;</w:t>
      </w:r>
    </w:p>
    <w:p w14:paraId="00AB5E32" w14:textId="77777777" w:rsidR="009D50A6" w:rsidRPr="006A53F5" w:rsidRDefault="009D50A6" w:rsidP="009D50A6">
      <w:pPr>
        <w:pStyle w:val="Paragraphedeliste"/>
        <w:widowControl w:val="0"/>
        <w:numPr>
          <w:ilvl w:val="0"/>
          <w:numId w:val="5"/>
        </w:numPr>
        <w:autoSpaceDE w:val="0"/>
        <w:autoSpaceDN w:val="0"/>
        <w:adjustRightInd w:val="0"/>
        <w:spacing w:after="0" w:line="240" w:lineRule="auto"/>
        <w:jc w:val="both"/>
        <w:rPr>
          <w:rFonts w:ascii="Times New Roman" w:eastAsia="Times New Roman" w:hAnsi="Times New Roman" w:cs="Times New Roman"/>
          <w:bCs/>
          <w:sz w:val="24"/>
          <w:szCs w:val="24"/>
        </w:rPr>
      </w:pPr>
      <w:r w:rsidRPr="006A53F5">
        <w:rPr>
          <w:rFonts w:ascii="Times New Roman" w:eastAsia="Times New Roman" w:hAnsi="Times New Roman" w:cs="Times New Roman"/>
          <w:bCs/>
          <w:kern w:val="0"/>
          <w:sz w:val="24"/>
          <w:szCs w:val="24"/>
          <w:lang w:eastAsia="fr-FR"/>
          <w14:ligatures w14:val="none"/>
        </w:rPr>
        <w:t xml:space="preserve">Un </w:t>
      </w:r>
      <w:r w:rsidRPr="006A53F5">
        <w:rPr>
          <w:rFonts w:ascii="Times New Roman" w:eastAsia="Times New Roman" w:hAnsi="Times New Roman" w:cs="Times New Roman"/>
          <w:b/>
          <w:kern w:val="0"/>
          <w:sz w:val="24"/>
          <w:szCs w:val="24"/>
          <w:lang w:eastAsia="fr-FR"/>
          <w14:ligatures w14:val="none"/>
        </w:rPr>
        <w:t>rapport provisoire</w:t>
      </w:r>
      <w:r w:rsidRPr="006A53F5">
        <w:rPr>
          <w:rFonts w:ascii="Times New Roman" w:eastAsia="Times New Roman" w:hAnsi="Times New Roman" w:cs="Times New Roman"/>
          <w:bCs/>
          <w:kern w:val="0"/>
          <w:sz w:val="24"/>
          <w:szCs w:val="24"/>
          <w:lang w:eastAsia="fr-FR"/>
          <w14:ligatures w14:val="none"/>
        </w:rPr>
        <w:t xml:space="preserve">, une semaine après la fin de la collecte des données, portant sur les résultats de l’exploitation et de l’analyse des données secondaires et primaires. Il produira les résultats bruts sur le niveau atteint des indicateurs avec une analyse au niveau </w:t>
      </w:r>
      <w:r>
        <w:rPr>
          <w:rFonts w:ascii="Times New Roman" w:eastAsia="Times New Roman" w:hAnsi="Times New Roman" w:cs="Times New Roman"/>
          <w:bCs/>
          <w:kern w:val="0"/>
          <w:sz w:val="24"/>
          <w:szCs w:val="24"/>
          <w:lang w:eastAsia="fr-FR"/>
          <w14:ligatures w14:val="none"/>
        </w:rPr>
        <w:t xml:space="preserve">des sites concernées tout en </w:t>
      </w:r>
      <w:r w:rsidRPr="006A53F5">
        <w:rPr>
          <w:rFonts w:ascii="Times New Roman" w:eastAsia="Times New Roman" w:hAnsi="Times New Roman" w:cs="Times New Roman"/>
          <w:bCs/>
          <w:kern w:val="0"/>
          <w:sz w:val="24"/>
          <w:szCs w:val="24"/>
          <w:lang w:eastAsia="fr-FR"/>
          <w14:ligatures w14:val="none"/>
        </w:rPr>
        <w:t>tenant compte de l’aspect genre et socioéconomique, ainsi qu’une synthèse de l’exploitation des données ;</w:t>
      </w:r>
    </w:p>
    <w:p w14:paraId="00AB5E36" w14:textId="49E4C9B0" w:rsidR="009D50A6" w:rsidRPr="001D2AD4" w:rsidRDefault="009D50A6" w:rsidP="009D50A6">
      <w:pPr>
        <w:pStyle w:val="Paragraphedeliste"/>
        <w:widowControl w:val="0"/>
        <w:numPr>
          <w:ilvl w:val="0"/>
          <w:numId w:val="5"/>
        </w:numPr>
        <w:autoSpaceDE w:val="0"/>
        <w:autoSpaceDN w:val="0"/>
        <w:adjustRightInd w:val="0"/>
        <w:spacing w:after="0" w:line="240" w:lineRule="auto"/>
        <w:jc w:val="both"/>
        <w:rPr>
          <w:rFonts w:ascii="Times New Roman" w:eastAsia="Times New Roman" w:hAnsi="Times New Roman" w:cs="Times New Roman"/>
          <w:bCs/>
          <w:sz w:val="24"/>
          <w:szCs w:val="24"/>
        </w:rPr>
      </w:pPr>
      <w:r w:rsidRPr="006A53F5">
        <w:rPr>
          <w:rFonts w:ascii="Times New Roman" w:eastAsia="Times New Roman" w:hAnsi="Times New Roman" w:cs="Times New Roman"/>
          <w:bCs/>
          <w:kern w:val="0"/>
          <w:sz w:val="24"/>
          <w:szCs w:val="24"/>
          <w:lang w:eastAsia="fr-FR"/>
          <w14:ligatures w14:val="none"/>
        </w:rPr>
        <w:t xml:space="preserve">Un </w:t>
      </w:r>
      <w:r w:rsidRPr="006A53F5">
        <w:rPr>
          <w:rFonts w:ascii="Times New Roman" w:eastAsia="Times New Roman" w:hAnsi="Times New Roman" w:cs="Times New Roman"/>
          <w:b/>
          <w:kern w:val="0"/>
          <w:sz w:val="24"/>
          <w:szCs w:val="24"/>
          <w:lang w:eastAsia="fr-FR"/>
          <w14:ligatures w14:val="none"/>
        </w:rPr>
        <w:t>rapport final de la revue à mi-parcours</w:t>
      </w:r>
      <w:r w:rsidRPr="006A53F5">
        <w:rPr>
          <w:rFonts w:ascii="Times New Roman" w:eastAsia="Times New Roman" w:hAnsi="Times New Roman" w:cs="Times New Roman"/>
          <w:bCs/>
          <w:kern w:val="0"/>
          <w:sz w:val="24"/>
          <w:szCs w:val="24"/>
          <w:lang w:eastAsia="fr-FR"/>
          <w14:ligatures w14:val="none"/>
        </w:rPr>
        <w:t xml:space="preserve">, deux semaines après le dépôt du rapport provisoire, intégrant toutes les observations formulées </w:t>
      </w:r>
      <w:r w:rsidRPr="006A53F5">
        <w:rPr>
          <w:rFonts w:ascii="Times New Roman" w:hAnsi="Times New Roman" w:cs="Times New Roman"/>
          <w:sz w:val="24"/>
          <w:szCs w:val="24"/>
        </w:rPr>
        <w:t xml:space="preserve">suite au dépôt du rapport provisoire et à la tenue de </w:t>
      </w:r>
      <w:r w:rsidRPr="006A53F5">
        <w:rPr>
          <w:rFonts w:ascii="Times New Roman" w:hAnsi="Times New Roman" w:cs="Times New Roman"/>
          <w:b/>
          <w:bCs/>
          <w:sz w:val="24"/>
          <w:szCs w:val="24"/>
        </w:rPr>
        <w:t>l’atelier de restitution</w:t>
      </w:r>
      <w:r w:rsidRPr="006A53F5">
        <w:rPr>
          <w:rFonts w:ascii="Times New Roman" w:hAnsi="Times New Roman" w:cs="Times New Roman"/>
          <w:sz w:val="24"/>
          <w:szCs w:val="24"/>
        </w:rPr>
        <w:t xml:space="preserve"> </w:t>
      </w:r>
      <w:r w:rsidRPr="006A53F5">
        <w:rPr>
          <w:rFonts w:ascii="Times New Roman" w:hAnsi="Times New Roman" w:cs="Times New Roman"/>
          <w:b/>
          <w:bCs/>
          <w:sz w:val="24"/>
          <w:szCs w:val="24"/>
        </w:rPr>
        <w:t>et de validation</w:t>
      </w:r>
      <w:r w:rsidRPr="006A53F5">
        <w:rPr>
          <w:rFonts w:ascii="Times New Roman" w:hAnsi="Times New Roman" w:cs="Times New Roman"/>
          <w:sz w:val="24"/>
          <w:szCs w:val="24"/>
        </w:rPr>
        <w:t xml:space="preserve"> des résultats de l’évaluation. Ce rapport comprendra également les points de négociations et les recommandations pour le reste de la durée du Projet. </w:t>
      </w:r>
      <w:r w:rsidRPr="001D2AD4">
        <w:rPr>
          <w:rFonts w:ascii="Times New Roman" w:hAnsi="Times New Roman" w:cs="Times New Roman"/>
          <w:sz w:val="24"/>
          <w:szCs w:val="24"/>
        </w:rPr>
        <w:br w:type="page"/>
      </w:r>
    </w:p>
    <w:p w14:paraId="00AB5E37" w14:textId="77777777" w:rsidR="009D50A6" w:rsidRPr="006A53F5" w:rsidRDefault="009D50A6" w:rsidP="009D50A6">
      <w:pPr>
        <w:rPr>
          <w:rFonts w:ascii="Times New Roman" w:hAnsi="Times New Roman" w:cs="Times New Roman"/>
          <w:b/>
          <w:bCs/>
        </w:rPr>
      </w:pPr>
      <w:r w:rsidRPr="006A53F5">
        <w:rPr>
          <w:rFonts w:ascii="Times New Roman" w:hAnsi="Times New Roman" w:cs="Times New Roman"/>
          <w:b/>
          <w:bCs/>
        </w:rPr>
        <w:lastRenderedPageBreak/>
        <w:t xml:space="preserve">Annexe : Thèmes/activités à couvrir </w:t>
      </w:r>
    </w:p>
    <w:tbl>
      <w:tblPr>
        <w:tblStyle w:val="Grilledutableau"/>
        <w:tblW w:w="0" w:type="auto"/>
        <w:tblInd w:w="0" w:type="dxa"/>
        <w:tblLook w:val="04A0" w:firstRow="1" w:lastRow="0" w:firstColumn="1" w:lastColumn="0" w:noHBand="0" w:noVBand="1"/>
      </w:tblPr>
      <w:tblGrid>
        <w:gridCol w:w="2565"/>
        <w:gridCol w:w="6497"/>
      </w:tblGrid>
      <w:tr w:rsidR="009D50A6" w:rsidRPr="006A53F5" w14:paraId="00AB5E3A" w14:textId="77777777" w:rsidTr="009B625D">
        <w:tc>
          <w:tcPr>
            <w:tcW w:w="2636" w:type="dxa"/>
            <w:tcBorders>
              <w:top w:val="single" w:sz="4" w:space="0" w:color="auto"/>
              <w:left w:val="single" w:sz="4" w:space="0" w:color="auto"/>
              <w:bottom w:val="single" w:sz="4" w:space="0" w:color="auto"/>
              <w:right w:val="single" w:sz="4" w:space="0" w:color="auto"/>
            </w:tcBorders>
            <w:hideMark/>
          </w:tcPr>
          <w:p w14:paraId="00AB5E38" w14:textId="77777777" w:rsidR="009D50A6" w:rsidRPr="006A53F5" w:rsidRDefault="009D50A6" w:rsidP="009B625D">
            <w:pPr>
              <w:spacing w:line="240" w:lineRule="auto"/>
              <w:rPr>
                <w:rFonts w:ascii="Times New Roman" w:hAnsi="Times New Roman" w:cs="Times New Roman"/>
                <w:b/>
                <w:bCs/>
                <w:szCs w:val="18"/>
                <w:lang w:val="en-US"/>
              </w:rPr>
            </w:pPr>
            <w:proofErr w:type="spellStart"/>
            <w:r w:rsidRPr="006A53F5">
              <w:rPr>
                <w:rFonts w:ascii="Times New Roman" w:hAnsi="Times New Roman" w:cs="Times New Roman"/>
                <w:b/>
                <w:bCs/>
                <w:szCs w:val="18"/>
                <w:lang w:val="en-US"/>
              </w:rPr>
              <w:t>Thème</w:t>
            </w:r>
            <w:proofErr w:type="spellEnd"/>
            <w:r w:rsidRPr="006A53F5">
              <w:rPr>
                <w:rFonts w:ascii="Times New Roman" w:hAnsi="Times New Roman" w:cs="Times New Roman"/>
                <w:b/>
                <w:bCs/>
                <w:szCs w:val="18"/>
                <w:lang w:val="en-US"/>
              </w:rPr>
              <w:t xml:space="preserve">                                      </w:t>
            </w:r>
          </w:p>
        </w:tc>
        <w:tc>
          <w:tcPr>
            <w:tcW w:w="8154" w:type="dxa"/>
            <w:tcBorders>
              <w:top w:val="single" w:sz="4" w:space="0" w:color="auto"/>
              <w:left w:val="single" w:sz="4" w:space="0" w:color="auto"/>
              <w:bottom w:val="single" w:sz="4" w:space="0" w:color="auto"/>
              <w:right w:val="single" w:sz="4" w:space="0" w:color="auto"/>
            </w:tcBorders>
            <w:hideMark/>
          </w:tcPr>
          <w:p w14:paraId="00AB5E39" w14:textId="77777777" w:rsidR="009D50A6" w:rsidRPr="006A53F5" w:rsidRDefault="009D50A6" w:rsidP="009B625D">
            <w:pPr>
              <w:spacing w:line="240" w:lineRule="auto"/>
              <w:rPr>
                <w:rFonts w:ascii="Times New Roman" w:hAnsi="Times New Roman" w:cs="Times New Roman"/>
                <w:b/>
                <w:bCs/>
                <w:szCs w:val="18"/>
                <w:lang w:val="en-US"/>
              </w:rPr>
            </w:pPr>
            <w:proofErr w:type="spellStart"/>
            <w:r w:rsidRPr="006A53F5">
              <w:rPr>
                <w:rFonts w:ascii="Times New Roman" w:hAnsi="Times New Roman" w:cs="Times New Roman"/>
                <w:b/>
                <w:bCs/>
                <w:szCs w:val="18"/>
                <w:lang w:val="en-US"/>
              </w:rPr>
              <w:t>Activités</w:t>
            </w:r>
            <w:proofErr w:type="spellEnd"/>
            <w:r w:rsidRPr="006A53F5">
              <w:rPr>
                <w:rFonts w:ascii="Times New Roman" w:hAnsi="Times New Roman" w:cs="Times New Roman"/>
                <w:b/>
                <w:bCs/>
                <w:szCs w:val="18"/>
                <w:lang w:val="en-US"/>
              </w:rPr>
              <w:t xml:space="preserve"> possibles                                                                                                                                                     </w:t>
            </w:r>
          </w:p>
        </w:tc>
      </w:tr>
      <w:tr w:rsidR="009D50A6" w:rsidRPr="006A53F5" w14:paraId="00AB5E3D" w14:textId="77777777" w:rsidTr="009B625D">
        <w:tc>
          <w:tcPr>
            <w:tcW w:w="2636" w:type="dxa"/>
            <w:tcBorders>
              <w:top w:val="single" w:sz="4" w:space="0" w:color="auto"/>
              <w:left w:val="single" w:sz="4" w:space="0" w:color="auto"/>
              <w:bottom w:val="single" w:sz="4" w:space="0" w:color="auto"/>
              <w:right w:val="single" w:sz="4" w:space="0" w:color="auto"/>
            </w:tcBorders>
            <w:hideMark/>
          </w:tcPr>
          <w:p w14:paraId="00AB5E3B" w14:textId="77777777" w:rsidR="009D50A6" w:rsidRPr="006A53F5" w:rsidRDefault="009D50A6" w:rsidP="009B625D">
            <w:pPr>
              <w:spacing w:line="240" w:lineRule="auto"/>
              <w:rPr>
                <w:rFonts w:ascii="Times New Roman" w:hAnsi="Times New Roman" w:cs="Times New Roman"/>
                <w:szCs w:val="18"/>
                <w:lang w:val="en-US"/>
              </w:rPr>
            </w:pPr>
            <w:proofErr w:type="spellStart"/>
            <w:r w:rsidRPr="006A53F5">
              <w:rPr>
                <w:rFonts w:ascii="Times New Roman" w:hAnsi="Times New Roman" w:cs="Times New Roman"/>
                <w:szCs w:val="18"/>
                <w:lang w:val="en-US"/>
              </w:rPr>
              <w:t>Niveau</w:t>
            </w:r>
            <w:proofErr w:type="spellEnd"/>
            <w:r w:rsidRPr="006A53F5">
              <w:rPr>
                <w:rFonts w:ascii="Times New Roman" w:hAnsi="Times New Roman" w:cs="Times New Roman"/>
                <w:szCs w:val="18"/>
                <w:lang w:val="en-US"/>
              </w:rPr>
              <w:t xml:space="preserve"> </w:t>
            </w:r>
            <w:proofErr w:type="spellStart"/>
            <w:r w:rsidRPr="006A53F5">
              <w:rPr>
                <w:rFonts w:ascii="Times New Roman" w:hAnsi="Times New Roman" w:cs="Times New Roman"/>
                <w:szCs w:val="18"/>
                <w:lang w:val="en-US"/>
              </w:rPr>
              <w:t>d’engagement</w:t>
            </w:r>
            <w:proofErr w:type="spellEnd"/>
            <w:r w:rsidRPr="006A53F5">
              <w:rPr>
                <w:rFonts w:ascii="Times New Roman" w:hAnsi="Times New Roman" w:cs="Times New Roman"/>
                <w:szCs w:val="18"/>
                <w:lang w:val="en-US"/>
              </w:rPr>
              <w:t xml:space="preserve">                         </w:t>
            </w:r>
          </w:p>
        </w:tc>
        <w:tc>
          <w:tcPr>
            <w:tcW w:w="8154" w:type="dxa"/>
            <w:tcBorders>
              <w:top w:val="single" w:sz="4" w:space="0" w:color="auto"/>
              <w:left w:val="single" w:sz="4" w:space="0" w:color="auto"/>
              <w:bottom w:val="single" w:sz="4" w:space="0" w:color="auto"/>
              <w:right w:val="single" w:sz="4" w:space="0" w:color="auto"/>
            </w:tcBorders>
            <w:hideMark/>
          </w:tcPr>
          <w:p w14:paraId="00AB5E3C" w14:textId="77777777" w:rsidR="009D50A6" w:rsidRPr="006A53F5" w:rsidRDefault="009D50A6" w:rsidP="009D50A6">
            <w:pPr>
              <w:pStyle w:val="Paragraphedeliste"/>
              <w:numPr>
                <w:ilvl w:val="0"/>
                <w:numId w:val="6"/>
              </w:numPr>
              <w:spacing w:line="240" w:lineRule="auto"/>
              <w:rPr>
                <w:rFonts w:ascii="Times New Roman" w:hAnsi="Times New Roman" w:cs="Times New Roman"/>
                <w:szCs w:val="18"/>
              </w:rPr>
            </w:pPr>
            <w:r w:rsidRPr="006A53F5">
              <w:rPr>
                <w:rFonts w:ascii="Times New Roman" w:hAnsi="Times New Roman" w:cs="Times New Roman"/>
                <w:szCs w:val="18"/>
              </w:rPr>
              <w:t xml:space="preserve">Tenir des réunions avec les autorités ministérielles et autres parties prenantes pertinentes pour </w:t>
            </w:r>
            <w:r>
              <w:rPr>
                <w:rFonts w:ascii="Times New Roman" w:hAnsi="Times New Roman" w:cs="Times New Roman"/>
                <w:szCs w:val="18"/>
              </w:rPr>
              <w:t>connaître</w:t>
            </w:r>
            <w:r w:rsidRPr="006A53F5">
              <w:rPr>
                <w:rFonts w:ascii="Times New Roman" w:hAnsi="Times New Roman" w:cs="Times New Roman"/>
                <w:szCs w:val="18"/>
              </w:rPr>
              <w:t xml:space="preserve"> le niveau d’engagement envers le projet.               </w:t>
            </w:r>
          </w:p>
        </w:tc>
      </w:tr>
      <w:tr w:rsidR="009D50A6" w:rsidRPr="006A53F5" w14:paraId="00AB5E41" w14:textId="77777777" w:rsidTr="009B625D">
        <w:tc>
          <w:tcPr>
            <w:tcW w:w="2636" w:type="dxa"/>
            <w:tcBorders>
              <w:top w:val="single" w:sz="4" w:space="0" w:color="auto"/>
              <w:left w:val="single" w:sz="4" w:space="0" w:color="auto"/>
              <w:bottom w:val="single" w:sz="4" w:space="0" w:color="auto"/>
              <w:right w:val="single" w:sz="4" w:space="0" w:color="auto"/>
            </w:tcBorders>
            <w:hideMark/>
          </w:tcPr>
          <w:p w14:paraId="00AB5E3E" w14:textId="77777777" w:rsidR="009D50A6" w:rsidRPr="006A53F5" w:rsidRDefault="009D50A6" w:rsidP="009B625D">
            <w:pPr>
              <w:spacing w:line="240" w:lineRule="auto"/>
              <w:rPr>
                <w:rFonts w:ascii="Times New Roman" w:hAnsi="Times New Roman" w:cs="Times New Roman"/>
                <w:szCs w:val="18"/>
              </w:rPr>
            </w:pPr>
            <w:r w:rsidRPr="006A53F5">
              <w:rPr>
                <w:rFonts w:ascii="Times New Roman" w:hAnsi="Times New Roman" w:cs="Times New Roman"/>
                <w:szCs w:val="18"/>
              </w:rPr>
              <w:t xml:space="preserve">Pertinence de l'objectif de développement du projet   </w:t>
            </w:r>
          </w:p>
        </w:tc>
        <w:tc>
          <w:tcPr>
            <w:tcW w:w="8154" w:type="dxa"/>
            <w:tcBorders>
              <w:top w:val="single" w:sz="4" w:space="0" w:color="auto"/>
              <w:left w:val="single" w:sz="4" w:space="0" w:color="auto"/>
              <w:bottom w:val="single" w:sz="4" w:space="0" w:color="auto"/>
              <w:right w:val="single" w:sz="4" w:space="0" w:color="auto"/>
            </w:tcBorders>
            <w:hideMark/>
          </w:tcPr>
          <w:p w14:paraId="00AB5E3F" w14:textId="77777777" w:rsidR="009D50A6" w:rsidRPr="006A53F5" w:rsidRDefault="009D50A6" w:rsidP="009D50A6">
            <w:pPr>
              <w:pStyle w:val="Paragraphedeliste"/>
              <w:numPr>
                <w:ilvl w:val="0"/>
                <w:numId w:val="6"/>
              </w:numPr>
              <w:spacing w:line="240" w:lineRule="auto"/>
              <w:rPr>
                <w:rFonts w:ascii="Times New Roman" w:hAnsi="Times New Roman" w:cs="Times New Roman"/>
                <w:szCs w:val="18"/>
              </w:rPr>
            </w:pPr>
            <w:r w:rsidRPr="006A53F5">
              <w:rPr>
                <w:rFonts w:ascii="Times New Roman" w:hAnsi="Times New Roman" w:cs="Times New Roman"/>
                <w:szCs w:val="18"/>
              </w:rPr>
              <w:t>Évaluer les résultats globaux du projet et ses impacts en termes d’indicateurs de développement (identifier les bénéficiaires spécifiques, les bénéfices directement liés au projet et les bénéfices potentiels à réaliser d’ici la fin du projet).</w:t>
            </w:r>
          </w:p>
          <w:p w14:paraId="00AB5E40" w14:textId="77777777" w:rsidR="009D50A6" w:rsidRPr="006A53F5" w:rsidRDefault="009D50A6" w:rsidP="009D50A6">
            <w:pPr>
              <w:pStyle w:val="Paragraphedeliste"/>
              <w:numPr>
                <w:ilvl w:val="0"/>
                <w:numId w:val="6"/>
              </w:numPr>
              <w:spacing w:line="240" w:lineRule="auto"/>
              <w:jc w:val="both"/>
              <w:rPr>
                <w:rFonts w:ascii="Times New Roman" w:hAnsi="Times New Roman" w:cs="Times New Roman"/>
                <w:szCs w:val="18"/>
                <w:lang w:val="en-US"/>
              </w:rPr>
            </w:pPr>
            <w:r w:rsidRPr="006A53F5">
              <w:rPr>
                <w:rFonts w:ascii="Times New Roman" w:hAnsi="Times New Roman" w:cs="Times New Roman"/>
                <w:szCs w:val="18"/>
              </w:rPr>
              <w:t xml:space="preserve">Discuter avec le bénéficiaire du projet de la pertinence des ODP et de la probabilité de les atteindre pendant la période restante de mise en œuvre (en tenant compte des priorités sectorielles/gouvernementales actuelles). </w:t>
            </w:r>
            <w:r w:rsidRPr="006A53F5">
              <w:rPr>
                <w:rFonts w:ascii="Times New Roman" w:hAnsi="Times New Roman" w:cs="Times New Roman"/>
                <w:szCs w:val="18"/>
                <w:lang w:val="en-US"/>
              </w:rPr>
              <w:t>|</w:t>
            </w:r>
          </w:p>
        </w:tc>
      </w:tr>
      <w:tr w:rsidR="009D50A6" w:rsidRPr="006A53F5" w14:paraId="00AB5E49" w14:textId="77777777" w:rsidTr="009B625D">
        <w:tc>
          <w:tcPr>
            <w:tcW w:w="2636" w:type="dxa"/>
            <w:tcBorders>
              <w:top w:val="single" w:sz="4" w:space="0" w:color="auto"/>
              <w:left w:val="single" w:sz="4" w:space="0" w:color="auto"/>
              <w:bottom w:val="single" w:sz="4" w:space="0" w:color="auto"/>
              <w:right w:val="single" w:sz="4" w:space="0" w:color="auto"/>
            </w:tcBorders>
            <w:hideMark/>
          </w:tcPr>
          <w:p w14:paraId="00AB5E42" w14:textId="77777777" w:rsidR="009D50A6" w:rsidRPr="006A53F5" w:rsidRDefault="009D50A6" w:rsidP="009B625D">
            <w:pPr>
              <w:spacing w:line="240" w:lineRule="auto"/>
              <w:rPr>
                <w:rFonts w:ascii="Times New Roman" w:hAnsi="Times New Roman" w:cs="Times New Roman"/>
                <w:szCs w:val="18"/>
              </w:rPr>
            </w:pPr>
            <w:r w:rsidRPr="006A53F5">
              <w:rPr>
                <w:rFonts w:ascii="Times New Roman" w:hAnsi="Times New Roman" w:cs="Times New Roman"/>
                <w:szCs w:val="18"/>
              </w:rPr>
              <w:t xml:space="preserve">Adéquation de la conception du projet pour atteindre les résultats attendus et maintenir les efforts pendant et après la mise en œuvre du projet            </w:t>
            </w:r>
          </w:p>
        </w:tc>
        <w:tc>
          <w:tcPr>
            <w:tcW w:w="8154" w:type="dxa"/>
            <w:tcBorders>
              <w:top w:val="single" w:sz="4" w:space="0" w:color="auto"/>
              <w:left w:val="single" w:sz="4" w:space="0" w:color="auto"/>
              <w:bottom w:val="single" w:sz="4" w:space="0" w:color="auto"/>
              <w:right w:val="single" w:sz="4" w:space="0" w:color="auto"/>
            </w:tcBorders>
            <w:hideMark/>
          </w:tcPr>
          <w:p w14:paraId="00AB5E43" w14:textId="77777777" w:rsidR="009D50A6" w:rsidRPr="006A53F5" w:rsidRDefault="009D50A6" w:rsidP="009D50A6">
            <w:pPr>
              <w:pStyle w:val="Paragraphedeliste"/>
              <w:numPr>
                <w:ilvl w:val="0"/>
                <w:numId w:val="6"/>
              </w:numPr>
              <w:spacing w:line="240" w:lineRule="auto"/>
              <w:rPr>
                <w:rFonts w:ascii="Times New Roman" w:hAnsi="Times New Roman" w:cs="Times New Roman"/>
                <w:szCs w:val="18"/>
              </w:rPr>
            </w:pPr>
            <w:r w:rsidRPr="006A53F5">
              <w:rPr>
                <w:rFonts w:ascii="Times New Roman" w:hAnsi="Times New Roman" w:cs="Times New Roman"/>
                <w:szCs w:val="18"/>
              </w:rPr>
              <w:t xml:space="preserve">Examiner les progrès (physiques ou autres), l'efficacité et l'adéquation de chaque composante du projet en termes de livrables, d'activités et de résultats du projet.  </w:t>
            </w:r>
          </w:p>
          <w:p w14:paraId="00AB5E44" w14:textId="77777777" w:rsidR="009D50A6" w:rsidRPr="006A53F5" w:rsidRDefault="009D50A6" w:rsidP="009D50A6">
            <w:pPr>
              <w:pStyle w:val="Paragraphedeliste"/>
              <w:numPr>
                <w:ilvl w:val="0"/>
                <w:numId w:val="6"/>
              </w:numPr>
              <w:spacing w:line="240" w:lineRule="auto"/>
              <w:rPr>
                <w:rFonts w:ascii="Times New Roman" w:hAnsi="Times New Roman" w:cs="Times New Roman"/>
                <w:szCs w:val="18"/>
              </w:rPr>
            </w:pPr>
            <w:r w:rsidRPr="006A53F5">
              <w:rPr>
                <w:rFonts w:ascii="Times New Roman" w:hAnsi="Times New Roman" w:cs="Times New Roman"/>
                <w:szCs w:val="18"/>
              </w:rPr>
              <w:t xml:space="preserve">Examiner la qualité des résultats et leur conformité aux spécifications techniques (visiter les sites du projet).       </w:t>
            </w:r>
          </w:p>
          <w:p w14:paraId="00AB5E45" w14:textId="77777777" w:rsidR="009D50A6" w:rsidRPr="006A53F5" w:rsidRDefault="009D50A6" w:rsidP="009D50A6">
            <w:pPr>
              <w:pStyle w:val="Paragraphedeliste"/>
              <w:numPr>
                <w:ilvl w:val="0"/>
                <w:numId w:val="6"/>
              </w:numPr>
              <w:spacing w:line="240" w:lineRule="auto"/>
              <w:rPr>
                <w:rFonts w:ascii="Times New Roman" w:hAnsi="Times New Roman" w:cs="Times New Roman"/>
                <w:szCs w:val="18"/>
              </w:rPr>
            </w:pPr>
            <w:r w:rsidRPr="006A53F5">
              <w:rPr>
                <w:rFonts w:ascii="Times New Roman" w:hAnsi="Times New Roman" w:cs="Times New Roman"/>
                <w:szCs w:val="18"/>
              </w:rPr>
              <w:t xml:space="preserve">Analyser les progrès financiers de chaque composante du projet et évaluer si l'utilisation des fonds correspond aux progrès, à l'efficacité, à la qualité et à l'opportunité des activités de passation de marchés et de décaissement.    </w:t>
            </w:r>
          </w:p>
          <w:p w14:paraId="00AB5E46" w14:textId="77777777" w:rsidR="009D50A6" w:rsidRPr="006A53F5" w:rsidRDefault="009D50A6" w:rsidP="009D50A6">
            <w:pPr>
              <w:pStyle w:val="Paragraphedeliste"/>
              <w:numPr>
                <w:ilvl w:val="0"/>
                <w:numId w:val="6"/>
              </w:numPr>
              <w:spacing w:line="240" w:lineRule="auto"/>
              <w:rPr>
                <w:rFonts w:ascii="Times New Roman" w:hAnsi="Times New Roman" w:cs="Times New Roman"/>
                <w:szCs w:val="18"/>
              </w:rPr>
            </w:pPr>
            <w:r w:rsidRPr="006A53F5">
              <w:rPr>
                <w:rFonts w:ascii="Times New Roman" w:hAnsi="Times New Roman" w:cs="Times New Roman"/>
                <w:szCs w:val="18"/>
              </w:rPr>
              <w:t xml:space="preserve">Évaluer la pertinence et l'efficacité de l'assistance technique pour renforcer les capacités des institutions, y compris la formation dispensée aux principales parties prenantes et au personnel par rapport aux objectifs attendus.         </w:t>
            </w:r>
          </w:p>
          <w:p w14:paraId="00AB5E47" w14:textId="77777777" w:rsidR="009D50A6" w:rsidRPr="006A53F5" w:rsidRDefault="009D50A6" w:rsidP="009D50A6">
            <w:pPr>
              <w:pStyle w:val="Paragraphedeliste"/>
              <w:numPr>
                <w:ilvl w:val="0"/>
                <w:numId w:val="6"/>
              </w:numPr>
              <w:spacing w:line="240" w:lineRule="auto"/>
              <w:rPr>
                <w:rFonts w:ascii="Times New Roman" w:hAnsi="Times New Roman" w:cs="Times New Roman"/>
                <w:szCs w:val="18"/>
              </w:rPr>
            </w:pPr>
            <w:r w:rsidRPr="006A53F5">
              <w:rPr>
                <w:rFonts w:ascii="Times New Roman" w:hAnsi="Times New Roman" w:cs="Times New Roman"/>
                <w:szCs w:val="18"/>
              </w:rPr>
              <w:t xml:space="preserve">Discuter/évaluer si la conception actuelle du projet (composantes, portée, activités, calendrier) continue d'être un mécanisme adéquat pour atteindre les résultats attendus du projet.       </w:t>
            </w:r>
          </w:p>
          <w:p w14:paraId="00AB5E48" w14:textId="77777777" w:rsidR="009D50A6" w:rsidRPr="006A53F5" w:rsidRDefault="009D50A6" w:rsidP="009D50A6">
            <w:pPr>
              <w:pStyle w:val="Paragraphedeliste"/>
              <w:numPr>
                <w:ilvl w:val="0"/>
                <w:numId w:val="6"/>
              </w:numPr>
              <w:spacing w:line="240" w:lineRule="auto"/>
              <w:rPr>
                <w:rFonts w:ascii="Times New Roman" w:hAnsi="Times New Roman" w:cs="Times New Roman"/>
                <w:szCs w:val="18"/>
              </w:rPr>
            </w:pPr>
            <w:r w:rsidRPr="006A53F5">
              <w:rPr>
                <w:rFonts w:ascii="Times New Roman" w:hAnsi="Times New Roman" w:cs="Times New Roman"/>
                <w:szCs w:val="18"/>
              </w:rPr>
              <w:t xml:space="preserve">Évaluer la probabilité que les réalisations du projet soient durables et continuent de l'être après l'achèvement du projet.                                                                                    </w:t>
            </w:r>
          </w:p>
        </w:tc>
      </w:tr>
      <w:tr w:rsidR="009D50A6" w:rsidRPr="006A53F5" w14:paraId="00AB5E4D" w14:textId="77777777" w:rsidTr="009B625D">
        <w:tc>
          <w:tcPr>
            <w:tcW w:w="2636" w:type="dxa"/>
            <w:tcBorders>
              <w:top w:val="single" w:sz="4" w:space="0" w:color="auto"/>
              <w:left w:val="single" w:sz="4" w:space="0" w:color="auto"/>
              <w:bottom w:val="single" w:sz="4" w:space="0" w:color="auto"/>
              <w:right w:val="single" w:sz="4" w:space="0" w:color="auto"/>
            </w:tcBorders>
            <w:hideMark/>
          </w:tcPr>
          <w:p w14:paraId="00AB5E4A" w14:textId="77777777" w:rsidR="009D50A6" w:rsidRPr="006A53F5" w:rsidRDefault="009D50A6" w:rsidP="009B625D">
            <w:pPr>
              <w:spacing w:line="240" w:lineRule="auto"/>
              <w:rPr>
                <w:rFonts w:ascii="Times New Roman" w:hAnsi="Times New Roman" w:cs="Times New Roman"/>
                <w:szCs w:val="18"/>
              </w:rPr>
            </w:pPr>
            <w:r w:rsidRPr="006A53F5">
              <w:rPr>
                <w:rFonts w:ascii="Times New Roman" w:hAnsi="Times New Roman" w:cs="Times New Roman"/>
                <w:szCs w:val="18"/>
              </w:rPr>
              <w:t xml:space="preserve">Adéquation du plan de mise en œuvre                    </w:t>
            </w:r>
          </w:p>
        </w:tc>
        <w:tc>
          <w:tcPr>
            <w:tcW w:w="8154" w:type="dxa"/>
            <w:tcBorders>
              <w:top w:val="single" w:sz="4" w:space="0" w:color="auto"/>
              <w:left w:val="single" w:sz="4" w:space="0" w:color="auto"/>
              <w:bottom w:val="single" w:sz="4" w:space="0" w:color="auto"/>
              <w:right w:val="single" w:sz="4" w:space="0" w:color="auto"/>
            </w:tcBorders>
            <w:hideMark/>
          </w:tcPr>
          <w:p w14:paraId="00AB5E4B" w14:textId="77777777" w:rsidR="009D50A6" w:rsidRPr="006A53F5" w:rsidRDefault="009D50A6" w:rsidP="009D50A6">
            <w:pPr>
              <w:pStyle w:val="Paragraphedeliste"/>
              <w:numPr>
                <w:ilvl w:val="0"/>
                <w:numId w:val="6"/>
              </w:numPr>
              <w:spacing w:line="240" w:lineRule="auto"/>
              <w:rPr>
                <w:rFonts w:ascii="Times New Roman" w:hAnsi="Times New Roman" w:cs="Times New Roman"/>
                <w:szCs w:val="18"/>
              </w:rPr>
            </w:pPr>
            <w:r w:rsidRPr="006A53F5">
              <w:rPr>
                <w:rFonts w:ascii="Times New Roman" w:hAnsi="Times New Roman" w:cs="Times New Roman"/>
                <w:szCs w:val="18"/>
              </w:rPr>
              <w:t xml:space="preserve">Évaluer l'adéquation du plan de mise en œuvre du projet en termes de période restante et de mise en œuvre des activités de passation de marchés et du calendrier de décaissement restants.  </w:t>
            </w:r>
          </w:p>
          <w:p w14:paraId="00AB5E4C" w14:textId="77777777" w:rsidR="009D50A6" w:rsidRPr="006A53F5" w:rsidRDefault="009D50A6" w:rsidP="009D50A6">
            <w:pPr>
              <w:pStyle w:val="Paragraphedeliste"/>
              <w:numPr>
                <w:ilvl w:val="0"/>
                <w:numId w:val="6"/>
              </w:numPr>
              <w:spacing w:line="240" w:lineRule="auto"/>
              <w:rPr>
                <w:rFonts w:ascii="Times New Roman" w:hAnsi="Times New Roman" w:cs="Times New Roman"/>
                <w:szCs w:val="18"/>
              </w:rPr>
            </w:pPr>
            <w:r w:rsidRPr="006A53F5">
              <w:rPr>
                <w:rFonts w:ascii="Times New Roman" w:hAnsi="Times New Roman" w:cs="Times New Roman"/>
                <w:szCs w:val="18"/>
              </w:rPr>
              <w:t xml:space="preserve">Passer en revue les coûts du projet et évaluer si les estimations de coûts initiales restent précises. Évaluer, si possible, la valeur et l’efficacité économique du projet.                      </w:t>
            </w:r>
          </w:p>
        </w:tc>
      </w:tr>
      <w:tr w:rsidR="009D50A6" w:rsidRPr="006A53F5" w14:paraId="00AB5E52" w14:textId="77777777" w:rsidTr="009B625D">
        <w:tc>
          <w:tcPr>
            <w:tcW w:w="2636" w:type="dxa"/>
            <w:tcBorders>
              <w:top w:val="single" w:sz="4" w:space="0" w:color="auto"/>
              <w:left w:val="single" w:sz="4" w:space="0" w:color="auto"/>
              <w:bottom w:val="single" w:sz="4" w:space="0" w:color="auto"/>
              <w:right w:val="single" w:sz="4" w:space="0" w:color="auto"/>
            </w:tcBorders>
            <w:hideMark/>
          </w:tcPr>
          <w:p w14:paraId="00AB5E4E" w14:textId="77777777" w:rsidR="009D50A6" w:rsidRPr="006A53F5" w:rsidRDefault="009D50A6" w:rsidP="009B625D">
            <w:pPr>
              <w:spacing w:line="240" w:lineRule="auto"/>
              <w:rPr>
                <w:rFonts w:ascii="Times New Roman" w:hAnsi="Times New Roman" w:cs="Times New Roman"/>
                <w:szCs w:val="18"/>
              </w:rPr>
            </w:pPr>
            <w:r w:rsidRPr="006A53F5">
              <w:rPr>
                <w:rFonts w:ascii="Times New Roman" w:hAnsi="Times New Roman" w:cs="Times New Roman"/>
                <w:szCs w:val="18"/>
              </w:rPr>
              <w:t>Adéquation des modalités de mise en œuvre et de gestion du projet</w:t>
            </w:r>
          </w:p>
        </w:tc>
        <w:tc>
          <w:tcPr>
            <w:tcW w:w="8154" w:type="dxa"/>
            <w:tcBorders>
              <w:top w:val="single" w:sz="4" w:space="0" w:color="auto"/>
              <w:left w:val="single" w:sz="4" w:space="0" w:color="auto"/>
              <w:bottom w:val="single" w:sz="4" w:space="0" w:color="auto"/>
              <w:right w:val="single" w:sz="4" w:space="0" w:color="auto"/>
            </w:tcBorders>
            <w:hideMark/>
          </w:tcPr>
          <w:p w14:paraId="00AB5E4F" w14:textId="77777777" w:rsidR="009D50A6" w:rsidRPr="006A53F5" w:rsidRDefault="009D50A6" w:rsidP="009D50A6">
            <w:pPr>
              <w:pStyle w:val="Paragraphedeliste"/>
              <w:numPr>
                <w:ilvl w:val="0"/>
                <w:numId w:val="7"/>
              </w:numPr>
              <w:spacing w:line="240" w:lineRule="auto"/>
              <w:rPr>
                <w:rFonts w:ascii="Times New Roman" w:hAnsi="Times New Roman" w:cs="Times New Roman"/>
                <w:szCs w:val="18"/>
              </w:rPr>
            </w:pPr>
            <w:r w:rsidRPr="006A53F5">
              <w:rPr>
                <w:rFonts w:ascii="Times New Roman" w:hAnsi="Times New Roman" w:cs="Times New Roman"/>
                <w:szCs w:val="18"/>
              </w:rPr>
              <w:t xml:space="preserve">Examiner l'adéquation des arrangements de mise en œuvre et de gestion du projet en termes de personnel, d'efficacité dans l'utilisation des systèmes existants (fiduciaires, sauvegardes, suivi et évaluation), de capacité de gestion des contrats, de </w:t>
            </w:r>
            <w:proofErr w:type="spellStart"/>
            <w:r w:rsidRPr="006A53F5">
              <w:rPr>
                <w:rFonts w:ascii="Times New Roman" w:hAnsi="Times New Roman" w:cs="Times New Roman"/>
                <w:szCs w:val="18"/>
              </w:rPr>
              <w:t>reporting</w:t>
            </w:r>
            <w:proofErr w:type="spellEnd"/>
            <w:r w:rsidRPr="006A53F5">
              <w:rPr>
                <w:rFonts w:ascii="Times New Roman" w:hAnsi="Times New Roman" w:cs="Times New Roman"/>
                <w:szCs w:val="18"/>
              </w:rPr>
              <w:t>, etc.</w:t>
            </w:r>
          </w:p>
          <w:p w14:paraId="00AB5E50" w14:textId="77777777" w:rsidR="009D50A6" w:rsidRPr="006A53F5" w:rsidRDefault="009D50A6" w:rsidP="009D50A6">
            <w:pPr>
              <w:pStyle w:val="Paragraphedeliste"/>
              <w:numPr>
                <w:ilvl w:val="0"/>
                <w:numId w:val="7"/>
              </w:numPr>
              <w:spacing w:line="240" w:lineRule="auto"/>
              <w:rPr>
                <w:rFonts w:ascii="Times New Roman" w:hAnsi="Times New Roman" w:cs="Times New Roman"/>
                <w:szCs w:val="18"/>
              </w:rPr>
            </w:pPr>
            <w:r w:rsidRPr="006A53F5">
              <w:rPr>
                <w:rFonts w:ascii="Times New Roman" w:hAnsi="Times New Roman" w:cs="Times New Roman"/>
                <w:szCs w:val="18"/>
              </w:rPr>
              <w:t>Évaluer la qualité de la coopération avec d'autres partenaires et institutions pertinentes dans le secteur ainsi que la clarté des rôles et des responsabilités, l'efficacité dans la prise de décision, etc.</w:t>
            </w:r>
          </w:p>
          <w:p w14:paraId="00AB5E51" w14:textId="77777777" w:rsidR="009D50A6" w:rsidRPr="006A53F5" w:rsidRDefault="009D50A6" w:rsidP="009D50A6">
            <w:pPr>
              <w:pStyle w:val="Paragraphedeliste"/>
              <w:numPr>
                <w:ilvl w:val="0"/>
                <w:numId w:val="7"/>
              </w:numPr>
              <w:spacing w:line="240" w:lineRule="auto"/>
              <w:rPr>
                <w:rFonts w:ascii="Times New Roman" w:hAnsi="Times New Roman" w:cs="Times New Roman"/>
                <w:szCs w:val="18"/>
              </w:rPr>
            </w:pPr>
            <w:r w:rsidRPr="006A53F5">
              <w:rPr>
                <w:rFonts w:ascii="Times New Roman" w:hAnsi="Times New Roman" w:cs="Times New Roman"/>
                <w:szCs w:val="18"/>
              </w:rPr>
              <w:t>Évaluer l'adéquation des arrangements de soutien à la mise en œuvre (approche, ressources), leur utilité pour anticiper les problèmes et l'efficacité des recommandations de suivi.</w:t>
            </w:r>
          </w:p>
        </w:tc>
      </w:tr>
      <w:tr w:rsidR="009D50A6" w:rsidRPr="006A53F5" w14:paraId="00AB5E55" w14:textId="77777777" w:rsidTr="009B625D">
        <w:tc>
          <w:tcPr>
            <w:tcW w:w="2636" w:type="dxa"/>
            <w:tcBorders>
              <w:top w:val="single" w:sz="4" w:space="0" w:color="auto"/>
              <w:left w:val="single" w:sz="4" w:space="0" w:color="auto"/>
              <w:bottom w:val="single" w:sz="4" w:space="0" w:color="auto"/>
              <w:right w:val="single" w:sz="4" w:space="0" w:color="auto"/>
            </w:tcBorders>
            <w:hideMark/>
          </w:tcPr>
          <w:p w14:paraId="00AB5E53" w14:textId="77777777" w:rsidR="009D50A6" w:rsidRPr="006A53F5" w:rsidRDefault="009D50A6" w:rsidP="009B625D">
            <w:pPr>
              <w:spacing w:line="240" w:lineRule="auto"/>
              <w:rPr>
                <w:rFonts w:ascii="Times New Roman" w:hAnsi="Times New Roman" w:cs="Times New Roman"/>
                <w:szCs w:val="18"/>
              </w:rPr>
            </w:pPr>
            <w:r w:rsidRPr="006A53F5">
              <w:rPr>
                <w:rFonts w:ascii="Times New Roman" w:hAnsi="Times New Roman" w:cs="Times New Roman"/>
                <w:szCs w:val="18"/>
              </w:rPr>
              <w:t>Conformité aux aspects fiduciaires/sauvegardes sociales/environnementales</w:t>
            </w:r>
          </w:p>
        </w:tc>
        <w:tc>
          <w:tcPr>
            <w:tcW w:w="8154" w:type="dxa"/>
            <w:tcBorders>
              <w:top w:val="single" w:sz="4" w:space="0" w:color="auto"/>
              <w:left w:val="single" w:sz="4" w:space="0" w:color="auto"/>
              <w:bottom w:val="single" w:sz="4" w:space="0" w:color="auto"/>
              <w:right w:val="single" w:sz="4" w:space="0" w:color="auto"/>
            </w:tcBorders>
            <w:hideMark/>
          </w:tcPr>
          <w:p w14:paraId="00AB5E54" w14:textId="77777777" w:rsidR="009D50A6" w:rsidRPr="006A53F5" w:rsidRDefault="009D50A6" w:rsidP="009D50A6">
            <w:pPr>
              <w:pStyle w:val="Paragraphedeliste"/>
              <w:numPr>
                <w:ilvl w:val="0"/>
                <w:numId w:val="7"/>
              </w:numPr>
              <w:spacing w:line="240" w:lineRule="auto"/>
              <w:rPr>
                <w:rFonts w:ascii="Times New Roman" w:hAnsi="Times New Roman" w:cs="Times New Roman"/>
                <w:szCs w:val="18"/>
              </w:rPr>
            </w:pPr>
            <w:r w:rsidRPr="006A53F5">
              <w:rPr>
                <w:rFonts w:ascii="Times New Roman" w:hAnsi="Times New Roman" w:cs="Times New Roman"/>
                <w:szCs w:val="18"/>
              </w:rPr>
              <w:t>Évaluer le degré de conformité aux aspects fiduciaires et aux garanties du projet, ainsi qu'aux engagements juridiques du projet dans l'accord de financement.</w:t>
            </w:r>
          </w:p>
        </w:tc>
      </w:tr>
      <w:tr w:rsidR="009D50A6" w:rsidRPr="006A53F5" w14:paraId="00AB5E58" w14:textId="77777777" w:rsidTr="009B625D">
        <w:tc>
          <w:tcPr>
            <w:tcW w:w="2636" w:type="dxa"/>
            <w:tcBorders>
              <w:top w:val="single" w:sz="4" w:space="0" w:color="auto"/>
              <w:left w:val="single" w:sz="4" w:space="0" w:color="auto"/>
              <w:bottom w:val="single" w:sz="4" w:space="0" w:color="auto"/>
              <w:right w:val="single" w:sz="4" w:space="0" w:color="auto"/>
            </w:tcBorders>
            <w:hideMark/>
          </w:tcPr>
          <w:p w14:paraId="00AB5E56" w14:textId="77777777" w:rsidR="009D50A6" w:rsidRPr="006A53F5" w:rsidRDefault="009D50A6" w:rsidP="009B625D">
            <w:pPr>
              <w:spacing w:line="240" w:lineRule="auto"/>
              <w:rPr>
                <w:rFonts w:ascii="Times New Roman" w:hAnsi="Times New Roman" w:cs="Times New Roman"/>
                <w:szCs w:val="18"/>
                <w:lang w:val="en-US"/>
              </w:rPr>
            </w:pPr>
            <w:proofErr w:type="spellStart"/>
            <w:r w:rsidRPr="006A53F5">
              <w:rPr>
                <w:rFonts w:ascii="Times New Roman" w:hAnsi="Times New Roman" w:cs="Times New Roman"/>
                <w:szCs w:val="18"/>
                <w:lang w:val="en-US"/>
              </w:rPr>
              <w:t>Risques</w:t>
            </w:r>
            <w:proofErr w:type="spellEnd"/>
          </w:p>
        </w:tc>
        <w:tc>
          <w:tcPr>
            <w:tcW w:w="8154" w:type="dxa"/>
            <w:tcBorders>
              <w:top w:val="single" w:sz="4" w:space="0" w:color="auto"/>
              <w:left w:val="single" w:sz="4" w:space="0" w:color="auto"/>
              <w:bottom w:val="single" w:sz="4" w:space="0" w:color="auto"/>
              <w:right w:val="single" w:sz="4" w:space="0" w:color="auto"/>
            </w:tcBorders>
            <w:hideMark/>
          </w:tcPr>
          <w:p w14:paraId="00AB5E57" w14:textId="77777777" w:rsidR="009D50A6" w:rsidRPr="006A53F5" w:rsidRDefault="009D50A6" w:rsidP="009D50A6">
            <w:pPr>
              <w:pStyle w:val="Paragraphedeliste"/>
              <w:numPr>
                <w:ilvl w:val="0"/>
                <w:numId w:val="7"/>
              </w:numPr>
              <w:spacing w:line="240" w:lineRule="auto"/>
              <w:rPr>
                <w:rFonts w:ascii="Times New Roman" w:hAnsi="Times New Roman" w:cs="Times New Roman"/>
                <w:szCs w:val="18"/>
              </w:rPr>
            </w:pPr>
            <w:r w:rsidRPr="006A53F5">
              <w:rPr>
                <w:rFonts w:ascii="Times New Roman" w:hAnsi="Times New Roman" w:cs="Times New Roman"/>
                <w:szCs w:val="18"/>
              </w:rPr>
              <w:t>En se basant sur ce qui précède, réévaluer les risques du projet en identifiant les nouveaux risques qui doivent être pris en compte.</w:t>
            </w:r>
          </w:p>
        </w:tc>
      </w:tr>
    </w:tbl>
    <w:p w14:paraId="00AB5E59" w14:textId="77777777" w:rsidR="009D50A6" w:rsidRDefault="009D50A6"/>
    <w:sectPr w:rsidR="009D50A6" w:rsidSect="001D2AD4">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0DE2" w14:textId="77777777" w:rsidR="00554121" w:rsidRDefault="00554121" w:rsidP="00274E0A">
      <w:pPr>
        <w:spacing w:after="0" w:line="240" w:lineRule="auto"/>
      </w:pPr>
      <w:r>
        <w:separator/>
      </w:r>
    </w:p>
  </w:endnote>
  <w:endnote w:type="continuationSeparator" w:id="0">
    <w:p w14:paraId="6869F080" w14:textId="77777777" w:rsidR="00554121" w:rsidRDefault="00554121" w:rsidP="0027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F0EC" w14:textId="4EB8C50F" w:rsidR="00274E0A" w:rsidRDefault="00274E0A">
    <w:pPr>
      <w:pStyle w:val="Pieddepage"/>
    </w:pPr>
    <w:r>
      <w:rPr>
        <w:noProof/>
        <w:lang w:eastAsia="fr-FR"/>
        <w14:ligatures w14:val="none"/>
      </w:rPr>
      <mc:AlternateContent>
        <mc:Choice Requires="wps">
          <w:drawing>
            <wp:anchor distT="0" distB="0" distL="0" distR="0" simplePos="0" relativeHeight="251659264" behindDoc="0" locked="0" layoutInCell="1" allowOverlap="1" wp14:anchorId="216CAE44" wp14:editId="58010477">
              <wp:simplePos x="635" y="635"/>
              <wp:positionH relativeFrom="page">
                <wp:align>right</wp:align>
              </wp:positionH>
              <wp:positionV relativeFrom="page">
                <wp:align>bottom</wp:align>
              </wp:positionV>
              <wp:extent cx="1170305" cy="355600"/>
              <wp:effectExtent l="0" t="0" r="0" b="0"/>
              <wp:wrapNone/>
              <wp:docPr id="100219023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5600"/>
                      </a:xfrm>
                      <a:prstGeom prst="rect">
                        <a:avLst/>
                      </a:prstGeom>
                      <a:noFill/>
                      <a:ln>
                        <a:noFill/>
                      </a:ln>
                    </wps:spPr>
                    <wps:txbx>
                      <w:txbxContent>
                        <w:p w14:paraId="2291F63A" w14:textId="549FDFEB" w:rsidR="00274E0A" w:rsidRPr="00274E0A" w:rsidRDefault="00274E0A" w:rsidP="00274E0A">
                          <w:pPr>
                            <w:spacing w:after="0"/>
                            <w:rPr>
                              <w:rFonts w:ascii="Aptos" w:eastAsia="Aptos" w:hAnsi="Aptos" w:cs="Aptos"/>
                              <w:noProof/>
                              <w:color w:val="000000"/>
                              <w:sz w:val="20"/>
                              <w:szCs w:val="20"/>
                            </w:rPr>
                          </w:pPr>
                          <w:r w:rsidRPr="00274E0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6CAE44"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8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" filled="f" stroked="f">
              <v:textbox style="mso-fit-shape-to-text:t" inset="0,0,20pt,15pt">
                <w:txbxContent>
                  <w:p w14:paraId="2291F63A" w14:textId="549FDFEB" w:rsidR="00274E0A" w:rsidRPr="00274E0A" w:rsidRDefault="00274E0A" w:rsidP="00274E0A">
                    <w:pPr>
                      <w:spacing w:after="0"/>
                      <w:rPr>
                        <w:rFonts w:ascii="Aptos" w:eastAsia="Aptos" w:hAnsi="Aptos" w:cs="Aptos"/>
                        <w:noProof/>
                        <w:color w:val="000000"/>
                        <w:sz w:val="20"/>
                        <w:szCs w:val="20"/>
                      </w:rPr>
                    </w:pPr>
                    <w:r w:rsidRPr="00274E0A">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5177" w14:textId="57961F38" w:rsidR="00274E0A" w:rsidRDefault="00274E0A">
    <w:pPr>
      <w:pStyle w:val="Pieddepage"/>
    </w:pPr>
    <w:r>
      <w:rPr>
        <w:noProof/>
        <w:lang w:eastAsia="fr-FR"/>
        <w14:ligatures w14:val="none"/>
      </w:rPr>
      <mc:AlternateContent>
        <mc:Choice Requires="wps">
          <w:drawing>
            <wp:anchor distT="0" distB="0" distL="0" distR="0" simplePos="0" relativeHeight="251660288" behindDoc="0" locked="0" layoutInCell="1" allowOverlap="1" wp14:anchorId="35388D66" wp14:editId="1609901E">
              <wp:simplePos x="635" y="635"/>
              <wp:positionH relativeFrom="page">
                <wp:align>right</wp:align>
              </wp:positionH>
              <wp:positionV relativeFrom="page">
                <wp:align>bottom</wp:align>
              </wp:positionV>
              <wp:extent cx="1170305" cy="355600"/>
              <wp:effectExtent l="0" t="0" r="0" b="0"/>
              <wp:wrapNone/>
              <wp:docPr id="124174290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5600"/>
                      </a:xfrm>
                      <a:prstGeom prst="rect">
                        <a:avLst/>
                      </a:prstGeom>
                      <a:noFill/>
                      <a:ln>
                        <a:noFill/>
                      </a:ln>
                    </wps:spPr>
                    <wps:txbx>
                      <w:txbxContent>
                        <w:p w14:paraId="4C888A92" w14:textId="2A175954" w:rsidR="00274E0A" w:rsidRPr="00274E0A" w:rsidRDefault="00274E0A" w:rsidP="00274E0A">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388D66" id="_x0000_t202" coordsize="21600,21600" o:spt="202" path="m,l,21600r21600,l21600,xe">
              <v:stroke joinstyle="miter"/>
              <v:path gradientshapeok="t" o:connecttype="rect"/>
            </v:shapetype>
            <v:shape id="Text Box 3" o:spid="_x0000_s1027" type="#_x0000_t202" alt="Official Use Only" style="position:absolute;margin-left:40.95pt;margin-top:0;width:92.15pt;height:28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" filled="f" stroked="f">
              <v:textbox style="mso-fit-shape-to-text:t" inset="0,0,20pt,15pt">
                <w:txbxContent>
                  <w:p w14:paraId="4C888A92" w14:textId="2A175954" w:rsidR="00274E0A" w:rsidRPr="00274E0A" w:rsidRDefault="00274E0A" w:rsidP="00274E0A">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0B26" w14:textId="692377EE" w:rsidR="00274E0A" w:rsidRDefault="00274E0A">
    <w:pPr>
      <w:pStyle w:val="Pieddepage"/>
    </w:pPr>
    <w:r>
      <w:rPr>
        <w:noProof/>
        <w:lang w:eastAsia="fr-FR"/>
        <w14:ligatures w14:val="none"/>
      </w:rPr>
      <mc:AlternateContent>
        <mc:Choice Requires="wps">
          <w:drawing>
            <wp:anchor distT="0" distB="0" distL="0" distR="0" simplePos="0" relativeHeight="251658240" behindDoc="0" locked="0" layoutInCell="1" allowOverlap="1" wp14:anchorId="10BCE3B8" wp14:editId="7328E158">
              <wp:simplePos x="635" y="635"/>
              <wp:positionH relativeFrom="page">
                <wp:align>right</wp:align>
              </wp:positionH>
              <wp:positionV relativeFrom="page">
                <wp:align>bottom</wp:align>
              </wp:positionV>
              <wp:extent cx="1170305" cy="355600"/>
              <wp:effectExtent l="0" t="0" r="0" b="0"/>
              <wp:wrapNone/>
              <wp:docPr id="35084990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5600"/>
                      </a:xfrm>
                      <a:prstGeom prst="rect">
                        <a:avLst/>
                      </a:prstGeom>
                      <a:noFill/>
                      <a:ln>
                        <a:noFill/>
                      </a:ln>
                    </wps:spPr>
                    <wps:txbx>
                      <w:txbxContent>
                        <w:p w14:paraId="2AA862A6" w14:textId="18DD54E5" w:rsidR="00274E0A" w:rsidRPr="00274E0A" w:rsidRDefault="00274E0A" w:rsidP="00274E0A">
                          <w:pPr>
                            <w:spacing w:after="0"/>
                            <w:rPr>
                              <w:rFonts w:ascii="Aptos" w:eastAsia="Aptos" w:hAnsi="Aptos" w:cs="Aptos"/>
                              <w:noProof/>
                              <w:color w:val="000000"/>
                              <w:sz w:val="20"/>
                              <w:szCs w:val="20"/>
                            </w:rPr>
                          </w:pPr>
                          <w:r w:rsidRPr="00274E0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0BCE3B8"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8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" filled="f" stroked="f">
              <v:textbox style="mso-fit-shape-to-text:t" inset="0,0,20pt,15pt">
                <w:txbxContent>
                  <w:p w14:paraId="2AA862A6" w14:textId="18DD54E5" w:rsidR="00274E0A" w:rsidRPr="00274E0A" w:rsidRDefault="00274E0A" w:rsidP="00274E0A">
                    <w:pPr>
                      <w:spacing w:after="0"/>
                      <w:rPr>
                        <w:rFonts w:ascii="Aptos" w:eastAsia="Aptos" w:hAnsi="Aptos" w:cs="Aptos"/>
                        <w:noProof/>
                        <w:color w:val="000000"/>
                        <w:sz w:val="20"/>
                        <w:szCs w:val="20"/>
                      </w:rPr>
                    </w:pPr>
                    <w:r w:rsidRPr="00274E0A">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1860" w14:textId="77777777" w:rsidR="00554121" w:rsidRDefault="00554121" w:rsidP="00274E0A">
      <w:pPr>
        <w:spacing w:after="0" w:line="240" w:lineRule="auto"/>
      </w:pPr>
      <w:r>
        <w:separator/>
      </w:r>
    </w:p>
  </w:footnote>
  <w:footnote w:type="continuationSeparator" w:id="0">
    <w:p w14:paraId="0961979C" w14:textId="77777777" w:rsidR="00554121" w:rsidRDefault="00554121" w:rsidP="00274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A80"/>
    <w:multiLevelType w:val="hybridMultilevel"/>
    <w:tmpl w:val="6ADCEA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27287"/>
    <w:multiLevelType w:val="hybridMultilevel"/>
    <w:tmpl w:val="E288FE2C"/>
    <w:lvl w:ilvl="0" w:tplc="8584926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02226CB"/>
    <w:multiLevelType w:val="hybridMultilevel"/>
    <w:tmpl w:val="0AA0D9A2"/>
    <w:lvl w:ilvl="0" w:tplc="8584926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8E4968"/>
    <w:multiLevelType w:val="hybridMultilevel"/>
    <w:tmpl w:val="1F568E88"/>
    <w:lvl w:ilvl="0" w:tplc="91B42E30">
      <w:start w:val="1"/>
      <w:numFmt w:val="decimal"/>
      <w:lvlText w:val="%1."/>
      <w:lvlJc w:val="left"/>
      <w:pPr>
        <w:ind w:left="720" w:hanging="360"/>
      </w:pPr>
      <w:rPr>
        <w:rFonts w:hint="default"/>
        <w:vertAlign w:val="baseli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9FD1848"/>
    <w:multiLevelType w:val="hybridMultilevel"/>
    <w:tmpl w:val="AB02F5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730F3E"/>
    <w:multiLevelType w:val="hybridMultilevel"/>
    <w:tmpl w:val="64382308"/>
    <w:lvl w:ilvl="0" w:tplc="57BEA570">
      <w:numFmt w:val="bullet"/>
      <w:lvlText w:val="-"/>
      <w:lvlJc w:val="left"/>
      <w:pPr>
        <w:ind w:left="1068" w:hanging="360"/>
      </w:pPr>
      <w:rPr>
        <w:rFonts w:ascii="Calibri" w:eastAsia="Calibri" w:hAnsi="Calibri" w:cs="Calibri" w:hint="default"/>
        <w:b w:val="0"/>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3AA34937"/>
    <w:multiLevelType w:val="hybridMultilevel"/>
    <w:tmpl w:val="10504A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2D35248"/>
    <w:multiLevelType w:val="hybridMultilevel"/>
    <w:tmpl w:val="F3F22A8E"/>
    <w:lvl w:ilvl="0" w:tplc="0226C4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316EDB"/>
    <w:multiLevelType w:val="hybridMultilevel"/>
    <w:tmpl w:val="3834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82D51"/>
    <w:multiLevelType w:val="hybridMultilevel"/>
    <w:tmpl w:val="028C2F40"/>
    <w:lvl w:ilvl="0" w:tplc="CD0A7640">
      <w:start w:val="1"/>
      <w:numFmt w:val="decimal"/>
      <w:lvlText w:val="%1."/>
      <w:lvlJc w:val="left"/>
      <w:pPr>
        <w:ind w:left="1080" w:hanging="360"/>
      </w:pPr>
      <w:rPr>
        <w:rFonts w:hint="default"/>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77F1E02"/>
    <w:multiLevelType w:val="hybridMultilevel"/>
    <w:tmpl w:val="4370B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D3D6BEF"/>
    <w:multiLevelType w:val="hybridMultilevel"/>
    <w:tmpl w:val="7720689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29231014">
    <w:abstractNumId w:val="3"/>
  </w:num>
  <w:num w:numId="2" w16cid:durableId="2000502219">
    <w:abstractNumId w:val="6"/>
  </w:num>
  <w:num w:numId="3" w16cid:durableId="1306932007">
    <w:abstractNumId w:val="8"/>
  </w:num>
  <w:num w:numId="4" w16cid:durableId="727918753">
    <w:abstractNumId w:val="5"/>
  </w:num>
  <w:num w:numId="5" w16cid:durableId="960380475">
    <w:abstractNumId w:val="7"/>
  </w:num>
  <w:num w:numId="6" w16cid:durableId="1137187076">
    <w:abstractNumId w:val="1"/>
  </w:num>
  <w:num w:numId="7" w16cid:durableId="436485490">
    <w:abstractNumId w:val="2"/>
  </w:num>
  <w:num w:numId="8" w16cid:durableId="212271574">
    <w:abstractNumId w:val="0"/>
  </w:num>
  <w:num w:numId="9" w16cid:durableId="984166472">
    <w:abstractNumId w:val="4"/>
  </w:num>
  <w:num w:numId="10" w16cid:durableId="1558316730">
    <w:abstractNumId w:val="10"/>
  </w:num>
  <w:num w:numId="11" w16cid:durableId="1599559039">
    <w:abstractNumId w:val="9"/>
  </w:num>
  <w:num w:numId="12" w16cid:durableId="205140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A6"/>
    <w:rsid w:val="00035ED1"/>
    <w:rsid w:val="000E48D6"/>
    <w:rsid w:val="00120D7C"/>
    <w:rsid w:val="00146E07"/>
    <w:rsid w:val="001D2AD4"/>
    <w:rsid w:val="001E0774"/>
    <w:rsid w:val="001E4320"/>
    <w:rsid w:val="00274E0A"/>
    <w:rsid w:val="0034097C"/>
    <w:rsid w:val="00411E02"/>
    <w:rsid w:val="00434933"/>
    <w:rsid w:val="00467366"/>
    <w:rsid w:val="004E3431"/>
    <w:rsid w:val="00500E35"/>
    <w:rsid w:val="005075E4"/>
    <w:rsid w:val="00554121"/>
    <w:rsid w:val="0057281E"/>
    <w:rsid w:val="0058501F"/>
    <w:rsid w:val="005A7714"/>
    <w:rsid w:val="007205A6"/>
    <w:rsid w:val="0072319C"/>
    <w:rsid w:val="00725C1B"/>
    <w:rsid w:val="00731DBD"/>
    <w:rsid w:val="007842A5"/>
    <w:rsid w:val="00896119"/>
    <w:rsid w:val="009D50A6"/>
    <w:rsid w:val="00A4503F"/>
    <w:rsid w:val="00AD2434"/>
    <w:rsid w:val="00B42730"/>
    <w:rsid w:val="00B603F4"/>
    <w:rsid w:val="00C76155"/>
    <w:rsid w:val="00CC1088"/>
    <w:rsid w:val="00D96E9C"/>
    <w:rsid w:val="00DF742C"/>
    <w:rsid w:val="00EC5192"/>
    <w:rsid w:val="00F32FCC"/>
    <w:rsid w:val="00F54F93"/>
    <w:rsid w:val="00FA7E7A"/>
    <w:rsid w:val="00FC685F"/>
    <w:rsid w:val="0378C230"/>
    <w:rsid w:val="03A5A8A7"/>
    <w:rsid w:val="09092E24"/>
    <w:rsid w:val="091DE021"/>
    <w:rsid w:val="1076F3E9"/>
    <w:rsid w:val="18752C7F"/>
    <w:rsid w:val="226DFA06"/>
    <w:rsid w:val="2946C602"/>
    <w:rsid w:val="40673040"/>
    <w:rsid w:val="426FDBC2"/>
    <w:rsid w:val="44D10F8F"/>
    <w:rsid w:val="4BE816A1"/>
    <w:rsid w:val="5B19DF17"/>
    <w:rsid w:val="5F4D3036"/>
    <w:rsid w:val="63D55B67"/>
    <w:rsid w:val="64693D2E"/>
    <w:rsid w:val="7E37016C"/>
    <w:rsid w:val="7F9F9E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5DE7"/>
  <w15:chartTrackingRefBased/>
  <w15:docId w15:val="{3A1810EA-18C7-4D86-AFCB-0554D7E0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0A6"/>
    <w:pPr>
      <w:spacing w:line="256" w:lineRule="auto"/>
    </w:pPr>
    <w:rPr>
      <w:kern w:val="2"/>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 Paragraph (numbered (a)),References,Liste 1,List Paragraph nowy,Numbered List Paragraph,Medium Grid 1 - Accent 21,ReferencesCxSpLast,RM1,List Bullet Mary,List Paragraph1,WB List Paragraph,Liste Article,body bullets,ANNEX"/>
    <w:basedOn w:val="Normal"/>
    <w:link w:val="ParagraphedelisteCar"/>
    <w:uiPriority w:val="34"/>
    <w:qFormat/>
    <w:rsid w:val="009D50A6"/>
    <w:pPr>
      <w:ind w:left="720"/>
      <w:contextualSpacing/>
    </w:pPr>
  </w:style>
  <w:style w:type="character" w:customStyle="1" w:styleId="ParagraphedelisteCar">
    <w:name w:val="Paragraphe de liste Car"/>
    <w:aliases w:val="Bullets Car,List Paragraph (numbered (a)) Car,References Car,Liste 1 Car,List Paragraph nowy Car,Numbered List Paragraph Car,Medium Grid 1 - Accent 21 Car,ReferencesCxSpLast Car,RM1 Car,List Bullet Mary Car,List Paragraph1 Car"/>
    <w:link w:val="Paragraphedeliste"/>
    <w:uiPriority w:val="34"/>
    <w:qFormat/>
    <w:locked/>
    <w:rsid w:val="009D50A6"/>
    <w:rPr>
      <w:kern w:val="2"/>
      <w14:ligatures w14:val="standardContextual"/>
    </w:rPr>
  </w:style>
  <w:style w:type="character" w:styleId="Appelnotedebasdep">
    <w:name w:val="footnote reference"/>
    <w:aliases w:val="16 Point,Footnote Reference Number,Superscript 6 Point,ftref,(NECG) Footnote Reference,E FNZ,EN Footnote Reference,FC,Footnote Reference1,Footnote#,Ref,SUPERS,Style 6,de nota al pie,footnote ref,fr,BVI fnr,R,Car1,BVI f,FO"/>
    <w:link w:val="CarattereCarattereCharCharCharCharCharCharZchn"/>
    <w:unhideWhenUsed/>
    <w:qFormat/>
    <w:rsid w:val="009D50A6"/>
    <w:rPr>
      <w:sz w:val="20"/>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Appelnotedebasdep"/>
    <w:autoRedefine/>
    <w:rsid w:val="009D50A6"/>
    <w:pPr>
      <w:spacing w:before="240" w:line="240" w:lineRule="exact"/>
      <w:jc w:val="both"/>
    </w:pPr>
    <w:rPr>
      <w:kern w:val="0"/>
      <w:sz w:val="20"/>
      <w:vertAlign w:val="superscript"/>
      <w14:ligatures w14:val="none"/>
    </w:rPr>
  </w:style>
  <w:style w:type="paragraph" w:customStyle="1" w:styleId="Default">
    <w:name w:val="Default"/>
    <w:rsid w:val="009D50A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PARANUM">
    <w:name w:val="PARANUM"/>
    <w:basedOn w:val="Normal"/>
    <w:qFormat/>
    <w:rsid w:val="009D50A6"/>
    <w:pPr>
      <w:spacing w:after="240" w:line="240" w:lineRule="auto"/>
      <w:jc w:val="both"/>
    </w:pPr>
    <w:rPr>
      <w:rFonts w:ascii="Calibri" w:eastAsia="Times New Roman" w:hAnsi="Calibri" w:cs="Times New Roman"/>
      <w:kern w:val="0"/>
      <w:lang w:bidi="fr-FR"/>
      <w14:ligatures w14:val="none"/>
    </w:rPr>
  </w:style>
  <w:style w:type="table" w:styleId="Grilledutableau">
    <w:name w:val="Table Grid"/>
    <w:basedOn w:val="TableauNormal"/>
    <w:uiPriority w:val="39"/>
    <w:rsid w:val="009D50A6"/>
    <w:pPr>
      <w:spacing w:after="0" w:line="240" w:lineRule="auto"/>
    </w:pPr>
    <w:rPr>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74E0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4E0A"/>
    <w:rPr>
      <w:kern w:val="2"/>
      <w14:ligatures w14:val="standardContextual"/>
    </w:rPr>
  </w:style>
  <w:style w:type="paragraph" w:styleId="Rvision">
    <w:name w:val="Revision"/>
    <w:hidden/>
    <w:uiPriority w:val="99"/>
    <w:semiHidden/>
    <w:rsid w:val="0057281E"/>
    <w:pPr>
      <w:spacing w:after="0" w:line="240" w:lineRule="auto"/>
    </w:pPr>
    <w:rPr>
      <w:kern w:val="2"/>
      <w14:ligatures w14:val="standardContextual"/>
    </w:rPr>
  </w:style>
  <w:style w:type="paragraph" w:styleId="En-tte">
    <w:name w:val="header"/>
    <w:basedOn w:val="Normal"/>
    <w:link w:val="En-tteCar"/>
    <w:uiPriority w:val="99"/>
    <w:unhideWhenUsed/>
    <w:rsid w:val="001D2AD4"/>
    <w:pPr>
      <w:tabs>
        <w:tab w:val="center" w:pos="4536"/>
        <w:tab w:val="right" w:pos="9072"/>
      </w:tabs>
      <w:spacing w:after="0" w:line="240" w:lineRule="auto"/>
    </w:pPr>
  </w:style>
  <w:style w:type="character" w:customStyle="1" w:styleId="En-tteCar">
    <w:name w:val="En-tête Car"/>
    <w:basedOn w:val="Policepardfaut"/>
    <w:link w:val="En-tte"/>
    <w:uiPriority w:val="99"/>
    <w:rsid w:val="001D2AD4"/>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067EF9-0B22-43B1-8227-170700E7F873}"/>
</file>

<file path=customXml/itemProps2.xml><?xml version="1.0" encoding="utf-8"?>
<ds:datastoreItem xmlns:ds="http://schemas.openxmlformats.org/officeDocument/2006/customXml" ds:itemID="{769870A9-1188-46DA-9231-AD5158333B9D}"/>
</file>

<file path=customXml/itemProps3.xml><?xml version="1.0" encoding="utf-8"?>
<ds:datastoreItem xmlns:ds="http://schemas.openxmlformats.org/officeDocument/2006/customXml" ds:itemID="{927F53A6-02FB-4BA6-A979-2DE77C4DB956}"/>
</file>

<file path=docProps/app.xml><?xml version="1.0" encoding="utf-8"?>
<Properties xmlns="http://schemas.openxmlformats.org/officeDocument/2006/extended-properties" xmlns:vt="http://schemas.openxmlformats.org/officeDocument/2006/docPropsVTypes">
  <Template>Normal</Template>
  <TotalTime>9</TotalTime>
  <Pages>5</Pages>
  <Words>1920</Words>
  <Characters>10945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connectivitecomoros@gmail.com</dc:creator>
  <cp:keywords/>
  <dc:description/>
  <cp:lastModifiedBy>BAHIDJAT ABDALLAH</cp:lastModifiedBy>
  <cp:revision>10</cp:revision>
  <dcterms:created xsi:type="dcterms:W3CDTF">2025-12-15T05:26:00Z</dcterms:created>
  <dcterms:modified xsi:type="dcterms:W3CDTF">2026-01-14T06:06:00Z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14e98b72,3bbc359f,4a037e39</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2025-12-01T14:29:14Z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b53f68d0-6448-4b68-a227-c95ef4fb1afc</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ies>
</file>